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C1A" w:rsidRPr="00AE4DBA" w:rsidRDefault="006B5C1A" w:rsidP="00172415">
      <w:pPr>
        <w:spacing w:line="276" w:lineRule="auto"/>
        <w:jc w:val="right"/>
        <w:rPr>
          <w:rStyle w:val="blk"/>
          <w:rFonts w:ascii="Times New Roman" w:eastAsia="Times New Roman" w:hAnsi="Times New Roman" w:cs="Times New Roman"/>
        </w:rPr>
      </w:pPr>
      <w:r w:rsidRPr="00AE4DBA">
        <w:rPr>
          <w:rStyle w:val="blk"/>
          <w:rFonts w:ascii="Times New Roman" w:eastAsia="Times New Roman" w:hAnsi="Times New Roman" w:cs="Times New Roman"/>
        </w:rPr>
        <w:t xml:space="preserve">В </w:t>
      </w:r>
      <w:r w:rsidR="00C401DA" w:rsidRPr="00AE4DBA">
        <w:rPr>
          <w:rStyle w:val="blk"/>
          <w:rFonts w:ascii="Times New Roman" w:eastAsia="Times New Roman" w:hAnsi="Times New Roman" w:cs="Times New Roman"/>
        </w:rPr>
        <w:t>Верховный суд Р</w:t>
      </w:r>
      <w:r w:rsidR="00AE4DBA" w:rsidRPr="00AE4DBA">
        <w:rPr>
          <w:rStyle w:val="blk"/>
          <w:rFonts w:ascii="Times New Roman" w:eastAsia="Times New Roman" w:hAnsi="Times New Roman" w:cs="Times New Roman"/>
        </w:rPr>
        <w:t xml:space="preserve">оссийской </w:t>
      </w:r>
      <w:r w:rsidR="00C401DA" w:rsidRPr="00AE4DBA">
        <w:rPr>
          <w:rStyle w:val="blk"/>
          <w:rFonts w:ascii="Times New Roman" w:eastAsia="Times New Roman" w:hAnsi="Times New Roman" w:cs="Times New Roman"/>
        </w:rPr>
        <w:t>Ф</w:t>
      </w:r>
      <w:r w:rsidR="00AE4DBA" w:rsidRPr="00AE4DBA">
        <w:rPr>
          <w:rStyle w:val="blk"/>
          <w:rFonts w:ascii="Times New Roman" w:eastAsia="Times New Roman" w:hAnsi="Times New Roman" w:cs="Times New Roman"/>
        </w:rPr>
        <w:t>едерации</w:t>
      </w:r>
    </w:p>
    <w:p w:rsidR="000038C8" w:rsidRPr="00AE4DBA" w:rsidRDefault="00AE4DBA" w:rsidP="00172415">
      <w:pPr>
        <w:spacing w:line="276" w:lineRule="auto"/>
        <w:jc w:val="right"/>
        <w:rPr>
          <w:rFonts w:ascii="Times New Roman" w:eastAsia="Times New Roman" w:hAnsi="Times New Roman" w:cs="Times New Roman"/>
        </w:rPr>
      </w:pPr>
      <w:r w:rsidRPr="00AE4DBA">
        <w:rPr>
          <w:rFonts w:ascii="Times New Roman" w:eastAsia="Times New Roman" w:hAnsi="Times New Roman" w:cs="Times New Roman"/>
        </w:rPr>
        <w:t>121260, Москва,</w:t>
      </w:r>
      <w:r w:rsidRPr="00AE4DBA">
        <w:rPr>
          <w:rFonts w:ascii="Times New Roman" w:eastAsia="Times New Roman" w:hAnsi="Times New Roman" w:cs="Times New Roman"/>
        </w:rPr>
        <w:br/>
        <w:t>ул. Поварская, д. 15</w:t>
      </w:r>
    </w:p>
    <w:p w:rsidR="00AE4DBA" w:rsidRPr="00AE4DBA" w:rsidRDefault="00AE4DBA" w:rsidP="00172415">
      <w:pPr>
        <w:spacing w:line="276" w:lineRule="auto"/>
        <w:jc w:val="right"/>
        <w:rPr>
          <w:rStyle w:val="blk"/>
          <w:rFonts w:ascii="Times New Roman" w:eastAsia="Times New Roman" w:hAnsi="Times New Roman" w:cs="Times New Roman"/>
        </w:rPr>
      </w:pPr>
    </w:p>
    <w:p w:rsidR="000038C8" w:rsidRPr="00AE4DBA" w:rsidRDefault="000038C8" w:rsidP="00172415">
      <w:pPr>
        <w:spacing w:line="276" w:lineRule="auto"/>
        <w:jc w:val="right"/>
        <w:rPr>
          <w:rFonts w:ascii="Times New Roman" w:hAnsi="Times New Roman" w:cs="Times New Roman"/>
        </w:rPr>
      </w:pPr>
      <w:r w:rsidRPr="00AE4DBA">
        <w:rPr>
          <w:rFonts w:ascii="Times New Roman" w:hAnsi="Times New Roman" w:cs="Times New Roman"/>
        </w:rPr>
        <w:t>Истец</w:t>
      </w:r>
      <w:r w:rsidRPr="008259AB">
        <w:rPr>
          <w:rFonts w:ascii="Times New Roman" w:hAnsi="Times New Roman" w:cs="Times New Roman"/>
        </w:rPr>
        <w:t>:</w:t>
      </w:r>
      <w:r w:rsidRPr="00AE4DBA">
        <w:rPr>
          <w:rFonts w:ascii="Times New Roman" w:hAnsi="Times New Roman" w:cs="Times New Roman"/>
        </w:rPr>
        <w:t xml:space="preserve"> нотариус г.Москвы Акимов Глеб Борисович,</w:t>
      </w:r>
    </w:p>
    <w:p w:rsidR="000038C8" w:rsidRPr="00AE4DBA" w:rsidRDefault="000038C8" w:rsidP="00172415">
      <w:pPr>
        <w:spacing w:line="276" w:lineRule="auto"/>
        <w:jc w:val="right"/>
        <w:rPr>
          <w:rFonts w:ascii="Times New Roman" w:hAnsi="Times New Roman" w:cs="Times New Roman"/>
        </w:rPr>
      </w:pPr>
      <w:r w:rsidRPr="00AE4DBA">
        <w:rPr>
          <w:rFonts w:ascii="Times New Roman" w:hAnsi="Times New Roman" w:cs="Times New Roman"/>
        </w:rPr>
        <w:t>Пятницкая ул. д.6/1, стр.8</w:t>
      </w:r>
    </w:p>
    <w:p w:rsidR="000038C8" w:rsidRPr="00AE4DBA" w:rsidRDefault="000038C8" w:rsidP="00172415">
      <w:pPr>
        <w:spacing w:line="276" w:lineRule="auto"/>
        <w:jc w:val="right"/>
        <w:rPr>
          <w:rFonts w:ascii="Times New Roman" w:hAnsi="Times New Roman" w:cs="Times New Roman"/>
        </w:rPr>
      </w:pPr>
      <w:r w:rsidRPr="00AE4DBA">
        <w:rPr>
          <w:rFonts w:ascii="Times New Roman" w:hAnsi="Times New Roman" w:cs="Times New Roman"/>
        </w:rPr>
        <w:t>г.Москва, 115184</w:t>
      </w:r>
    </w:p>
    <w:p w:rsidR="000038C8" w:rsidRPr="00383582" w:rsidRDefault="000038C8" w:rsidP="00172415">
      <w:pPr>
        <w:spacing w:line="276" w:lineRule="auto"/>
        <w:jc w:val="right"/>
        <w:rPr>
          <w:rFonts w:ascii="Times New Roman" w:hAnsi="Times New Roman" w:cs="Times New Roman"/>
        </w:rPr>
      </w:pPr>
    </w:p>
    <w:p w:rsidR="000038C8" w:rsidRPr="00383582" w:rsidRDefault="000038C8" w:rsidP="00172415">
      <w:pPr>
        <w:spacing w:line="276" w:lineRule="auto"/>
        <w:jc w:val="right"/>
        <w:rPr>
          <w:rFonts w:ascii="Times New Roman" w:hAnsi="Times New Roman" w:cs="Times New Roman"/>
        </w:rPr>
      </w:pPr>
      <w:r w:rsidRPr="00383582">
        <w:rPr>
          <w:rFonts w:ascii="Times New Roman" w:hAnsi="Times New Roman" w:cs="Times New Roman"/>
        </w:rPr>
        <w:t>Представитель по доверенности</w:t>
      </w:r>
      <w:r w:rsidRPr="008259AB">
        <w:rPr>
          <w:rFonts w:ascii="Times New Roman" w:hAnsi="Times New Roman" w:cs="Times New Roman"/>
        </w:rPr>
        <w:t>:</w:t>
      </w:r>
      <w:r w:rsidRPr="00383582">
        <w:rPr>
          <w:rFonts w:ascii="Times New Roman" w:hAnsi="Times New Roman" w:cs="Times New Roman"/>
        </w:rPr>
        <w:t xml:space="preserve"> </w:t>
      </w:r>
    </w:p>
    <w:p w:rsidR="000038C8" w:rsidRPr="00383582" w:rsidRDefault="000038C8" w:rsidP="00172415">
      <w:pPr>
        <w:spacing w:line="276" w:lineRule="auto"/>
        <w:jc w:val="right"/>
        <w:rPr>
          <w:rFonts w:ascii="Times New Roman" w:hAnsi="Times New Roman" w:cs="Times New Roman"/>
        </w:rPr>
      </w:pPr>
      <w:proofErr w:type="spellStart"/>
      <w:r w:rsidRPr="00383582">
        <w:rPr>
          <w:rFonts w:ascii="Times New Roman" w:hAnsi="Times New Roman" w:cs="Times New Roman"/>
        </w:rPr>
        <w:t>Темир-Булатова</w:t>
      </w:r>
      <w:proofErr w:type="spellEnd"/>
      <w:r w:rsidRPr="00383582">
        <w:rPr>
          <w:rFonts w:ascii="Times New Roman" w:hAnsi="Times New Roman" w:cs="Times New Roman"/>
        </w:rPr>
        <w:t xml:space="preserve"> </w:t>
      </w:r>
      <w:proofErr w:type="spellStart"/>
      <w:r w:rsidRPr="00383582">
        <w:rPr>
          <w:rFonts w:ascii="Times New Roman" w:hAnsi="Times New Roman" w:cs="Times New Roman"/>
        </w:rPr>
        <w:t>Альфия</w:t>
      </w:r>
      <w:proofErr w:type="spellEnd"/>
      <w:r w:rsidRPr="00383582">
        <w:rPr>
          <w:rFonts w:ascii="Times New Roman" w:hAnsi="Times New Roman" w:cs="Times New Roman"/>
        </w:rPr>
        <w:t xml:space="preserve"> </w:t>
      </w:r>
      <w:proofErr w:type="spellStart"/>
      <w:r w:rsidRPr="00383582">
        <w:rPr>
          <w:rFonts w:ascii="Times New Roman" w:hAnsi="Times New Roman" w:cs="Times New Roman"/>
        </w:rPr>
        <w:t>Анверовна</w:t>
      </w:r>
      <w:proofErr w:type="spellEnd"/>
    </w:p>
    <w:p w:rsidR="000038C8" w:rsidRPr="00383582" w:rsidRDefault="000038C8" w:rsidP="00172415">
      <w:pPr>
        <w:spacing w:line="276" w:lineRule="auto"/>
        <w:jc w:val="right"/>
        <w:rPr>
          <w:rFonts w:ascii="Times New Roman" w:hAnsi="Times New Roman" w:cs="Times New Roman"/>
        </w:rPr>
      </w:pPr>
    </w:p>
    <w:p w:rsidR="000038C8" w:rsidRPr="00383582" w:rsidRDefault="000038C8" w:rsidP="00172415">
      <w:pPr>
        <w:spacing w:line="276" w:lineRule="auto"/>
        <w:jc w:val="right"/>
        <w:rPr>
          <w:rFonts w:ascii="Times New Roman" w:hAnsi="Times New Roman" w:cs="Times New Roman"/>
        </w:rPr>
      </w:pPr>
      <w:r w:rsidRPr="00383582">
        <w:rPr>
          <w:rFonts w:ascii="Times New Roman" w:hAnsi="Times New Roman" w:cs="Times New Roman"/>
        </w:rPr>
        <w:t>Ответчик-1</w:t>
      </w:r>
      <w:r w:rsidRPr="008259AB">
        <w:rPr>
          <w:rFonts w:ascii="Times New Roman" w:hAnsi="Times New Roman" w:cs="Times New Roman"/>
        </w:rPr>
        <w:t xml:space="preserve">: </w:t>
      </w:r>
      <w:r w:rsidRPr="00383582">
        <w:rPr>
          <w:rFonts w:ascii="Times New Roman" w:hAnsi="Times New Roman" w:cs="Times New Roman"/>
        </w:rPr>
        <w:t>Федеральная нотариальная палата</w:t>
      </w:r>
    </w:p>
    <w:p w:rsidR="000038C8" w:rsidRPr="00383582" w:rsidRDefault="000038C8" w:rsidP="00172415">
      <w:pPr>
        <w:spacing w:line="276" w:lineRule="auto"/>
        <w:jc w:val="right"/>
        <w:rPr>
          <w:rFonts w:ascii="Times New Roman" w:hAnsi="Times New Roman" w:cs="Times New Roman"/>
        </w:rPr>
      </w:pPr>
      <w:r w:rsidRPr="00383582">
        <w:rPr>
          <w:rFonts w:ascii="Times New Roman" w:hAnsi="Times New Roman" w:cs="Times New Roman"/>
        </w:rPr>
        <w:t xml:space="preserve">127006, Москва, </w:t>
      </w:r>
      <w:proofErr w:type="spellStart"/>
      <w:r w:rsidRPr="00383582">
        <w:rPr>
          <w:rFonts w:ascii="Times New Roman" w:hAnsi="Times New Roman" w:cs="Times New Roman"/>
        </w:rPr>
        <w:t>Долгоруковская</w:t>
      </w:r>
      <w:proofErr w:type="spellEnd"/>
      <w:r w:rsidRPr="00383582">
        <w:rPr>
          <w:rFonts w:ascii="Times New Roman" w:hAnsi="Times New Roman" w:cs="Times New Roman"/>
        </w:rPr>
        <w:t xml:space="preserve">, 15, стр. 4-5 </w:t>
      </w:r>
    </w:p>
    <w:p w:rsidR="000038C8" w:rsidRPr="00383582" w:rsidRDefault="000038C8" w:rsidP="00172415">
      <w:pPr>
        <w:spacing w:line="276" w:lineRule="auto"/>
        <w:jc w:val="right"/>
        <w:rPr>
          <w:rFonts w:ascii="Times New Roman" w:hAnsi="Times New Roman" w:cs="Times New Roman"/>
        </w:rPr>
      </w:pPr>
    </w:p>
    <w:p w:rsidR="000038C8" w:rsidRPr="00383582" w:rsidRDefault="000038C8" w:rsidP="00172415">
      <w:pPr>
        <w:spacing w:line="276" w:lineRule="auto"/>
        <w:jc w:val="right"/>
        <w:rPr>
          <w:rStyle w:val="blk"/>
          <w:rFonts w:ascii="Times New Roman" w:eastAsia="Times New Roman" w:hAnsi="Times New Roman" w:cs="Times New Roman"/>
        </w:rPr>
      </w:pPr>
      <w:r w:rsidRPr="00383582">
        <w:rPr>
          <w:rStyle w:val="blk"/>
          <w:rFonts w:ascii="Times New Roman" w:eastAsia="Times New Roman" w:hAnsi="Times New Roman" w:cs="Times New Roman"/>
        </w:rPr>
        <w:t>Ответчик-2</w:t>
      </w:r>
      <w:r w:rsidRPr="008259AB">
        <w:rPr>
          <w:rStyle w:val="blk"/>
          <w:rFonts w:ascii="Times New Roman" w:eastAsia="Times New Roman" w:hAnsi="Times New Roman" w:cs="Times New Roman"/>
        </w:rPr>
        <w:t>:</w:t>
      </w:r>
      <w:r w:rsidRPr="00383582">
        <w:rPr>
          <w:rStyle w:val="blk"/>
          <w:rFonts w:ascii="Times New Roman" w:eastAsia="Times New Roman" w:hAnsi="Times New Roman" w:cs="Times New Roman"/>
        </w:rPr>
        <w:t xml:space="preserve"> Министерство Юстиции РФ</w:t>
      </w:r>
    </w:p>
    <w:p w:rsidR="000038C8" w:rsidRPr="00383582" w:rsidRDefault="000038C8" w:rsidP="00172415">
      <w:pPr>
        <w:spacing w:line="276" w:lineRule="auto"/>
        <w:jc w:val="right"/>
        <w:rPr>
          <w:rStyle w:val="blk"/>
          <w:rFonts w:ascii="Times New Roman" w:eastAsia="Times New Roman" w:hAnsi="Times New Roman" w:cs="Times New Roman"/>
        </w:rPr>
      </w:pPr>
      <w:r w:rsidRPr="00383582">
        <w:rPr>
          <w:rFonts w:ascii="Times New Roman" w:hAnsi="Times New Roman" w:cs="Times New Roman"/>
        </w:rPr>
        <w:t>119991, ГСП-1, город Москва, улица Житная, дом 14</w:t>
      </w:r>
    </w:p>
    <w:p w:rsidR="006B5C1A" w:rsidRPr="00383582" w:rsidRDefault="00DD13AE" w:rsidP="00172415">
      <w:pPr>
        <w:pStyle w:val="1"/>
        <w:tabs>
          <w:tab w:val="left" w:pos="1703"/>
        </w:tabs>
        <w:spacing w:before="0" w:beforeAutospacing="0" w:after="144" w:afterAutospacing="0" w:line="276" w:lineRule="auto"/>
        <w:jc w:val="both"/>
        <w:rPr>
          <w:rStyle w:val="blk"/>
          <w:rFonts w:eastAsia="Times New Roman"/>
          <w:b w:val="0"/>
          <w:sz w:val="24"/>
          <w:szCs w:val="24"/>
        </w:rPr>
      </w:pPr>
      <w:r w:rsidRPr="00383582">
        <w:rPr>
          <w:rStyle w:val="blk"/>
          <w:rFonts w:eastAsia="Times New Roman"/>
          <w:b w:val="0"/>
          <w:sz w:val="24"/>
          <w:szCs w:val="24"/>
        </w:rPr>
        <w:tab/>
      </w:r>
    </w:p>
    <w:p w:rsidR="00DD13AE" w:rsidRPr="00383582" w:rsidRDefault="00DD13AE" w:rsidP="00172415">
      <w:pPr>
        <w:pStyle w:val="1"/>
        <w:tabs>
          <w:tab w:val="left" w:pos="1703"/>
        </w:tabs>
        <w:spacing w:before="0" w:beforeAutospacing="0" w:after="144" w:afterAutospacing="0" w:line="276" w:lineRule="auto"/>
        <w:jc w:val="center"/>
        <w:rPr>
          <w:rStyle w:val="blk"/>
          <w:rFonts w:eastAsia="Times New Roman"/>
          <w:b w:val="0"/>
          <w:sz w:val="24"/>
          <w:szCs w:val="24"/>
        </w:rPr>
      </w:pPr>
    </w:p>
    <w:p w:rsidR="006B5C1A" w:rsidRPr="00383582" w:rsidRDefault="006B5C1A" w:rsidP="00172415">
      <w:pPr>
        <w:pStyle w:val="1"/>
        <w:spacing w:before="0" w:beforeAutospacing="0" w:after="144" w:afterAutospacing="0" w:line="276" w:lineRule="auto"/>
        <w:ind w:firstLine="540"/>
        <w:jc w:val="center"/>
        <w:rPr>
          <w:b w:val="0"/>
          <w:sz w:val="24"/>
          <w:szCs w:val="24"/>
        </w:rPr>
      </w:pPr>
      <w:r w:rsidRPr="00383582">
        <w:rPr>
          <w:rStyle w:val="blk"/>
          <w:rFonts w:eastAsia="Times New Roman"/>
          <w:b w:val="0"/>
          <w:sz w:val="24"/>
          <w:szCs w:val="24"/>
        </w:rPr>
        <w:t xml:space="preserve">Административное исковое заявление о признании нормативного правового акта </w:t>
      </w:r>
      <w:r w:rsidR="00DD13AE" w:rsidRPr="00383582">
        <w:rPr>
          <w:rStyle w:val="blk"/>
          <w:rFonts w:eastAsia="Times New Roman"/>
          <w:b w:val="0"/>
          <w:sz w:val="24"/>
          <w:szCs w:val="24"/>
        </w:rPr>
        <w:t xml:space="preserve">- </w:t>
      </w:r>
      <w:r w:rsidR="00DD13AE" w:rsidRPr="00383582">
        <w:rPr>
          <w:sz w:val="24"/>
          <w:szCs w:val="24"/>
        </w:rPr>
        <w:t xml:space="preserve">Кодекса профессиональной этики нотариусов в Российской Федерации </w:t>
      </w:r>
      <w:r w:rsidRPr="00383582">
        <w:rPr>
          <w:rStyle w:val="blk"/>
          <w:rFonts w:eastAsia="Times New Roman"/>
          <w:b w:val="0"/>
          <w:sz w:val="24"/>
          <w:szCs w:val="24"/>
        </w:rPr>
        <w:t>не действующим полностью в порядке ст. 208 КАС РФ</w:t>
      </w:r>
    </w:p>
    <w:p w:rsidR="006B5C1A" w:rsidRPr="001D5864" w:rsidRDefault="006B5C1A" w:rsidP="00172415">
      <w:pPr>
        <w:pStyle w:val="1"/>
        <w:spacing w:before="0" w:beforeAutospacing="0" w:after="144" w:afterAutospacing="0" w:line="276" w:lineRule="auto"/>
        <w:ind w:firstLine="540"/>
        <w:jc w:val="both"/>
        <w:rPr>
          <w:b w:val="0"/>
          <w:sz w:val="24"/>
          <w:szCs w:val="24"/>
        </w:rPr>
      </w:pPr>
    </w:p>
    <w:p w:rsidR="001D5864" w:rsidRDefault="00383582" w:rsidP="00172415">
      <w:pPr>
        <w:spacing w:line="276" w:lineRule="auto"/>
        <w:ind w:firstLine="540"/>
        <w:jc w:val="both"/>
        <w:rPr>
          <w:rFonts w:ascii="Times New Roman" w:eastAsia="Times New Roman" w:hAnsi="Times New Roman" w:cs="Times New Roman"/>
        </w:rPr>
      </w:pPr>
      <w:r w:rsidRPr="001D5864">
        <w:rPr>
          <w:rFonts w:ascii="Times New Roman" w:eastAsia="Times New Roman" w:hAnsi="Times New Roman" w:cs="Times New Roman"/>
        </w:rPr>
        <w:t>Кодекс профессиональной этики нотариусов в Российской Федерации</w:t>
      </w:r>
      <w:r w:rsidR="001D5864">
        <w:rPr>
          <w:rFonts w:ascii="Times New Roman" w:eastAsia="Times New Roman" w:hAnsi="Times New Roman" w:cs="Times New Roman"/>
        </w:rPr>
        <w:t xml:space="preserve"> принят</w:t>
      </w:r>
      <w:r w:rsidR="001D5864" w:rsidRPr="001D5864">
        <w:rPr>
          <w:rFonts w:ascii="Times New Roman" w:eastAsia="Times New Roman" w:hAnsi="Times New Roman" w:cs="Times New Roman"/>
        </w:rPr>
        <w:t xml:space="preserve"> Внеочередным собранием представителей нотариальных палат субъектов Российской Федерации (протокол №33 от 16.11.2015г.)</w:t>
      </w:r>
      <w:r w:rsidR="00946A99">
        <w:rPr>
          <w:rFonts w:ascii="Times New Roman" w:eastAsia="Times New Roman" w:hAnsi="Times New Roman" w:cs="Times New Roman"/>
        </w:rPr>
        <w:t xml:space="preserve"> и утвержден Заместителем Министра юстиции РФ 19.01.2016г. Правовой основой</w:t>
      </w:r>
      <w:r w:rsidR="00946A99" w:rsidRPr="00946A99">
        <w:rPr>
          <w:rFonts w:ascii="Times New Roman" w:eastAsia="Times New Roman" w:hAnsi="Times New Roman" w:cs="Times New Roman"/>
        </w:rPr>
        <w:t xml:space="preserve"> </w:t>
      </w:r>
      <w:r w:rsidR="00946A99" w:rsidRPr="001D5864">
        <w:rPr>
          <w:rFonts w:ascii="Times New Roman" w:eastAsia="Times New Roman" w:hAnsi="Times New Roman" w:cs="Times New Roman"/>
        </w:rPr>
        <w:t>является статья 6.1. Основ законодательства о нотариате</w:t>
      </w:r>
      <w:r w:rsidR="00946A99">
        <w:rPr>
          <w:rFonts w:ascii="Times New Roman" w:eastAsia="Times New Roman" w:hAnsi="Times New Roman" w:cs="Times New Roman"/>
        </w:rPr>
        <w:t xml:space="preserve"> от 11.02.1993г.</w:t>
      </w:r>
    </w:p>
    <w:p w:rsidR="00946A99" w:rsidRPr="00286075" w:rsidRDefault="00946A99" w:rsidP="00172415">
      <w:pPr>
        <w:pStyle w:val="a6"/>
        <w:spacing w:line="276" w:lineRule="auto"/>
        <w:ind w:firstLine="540"/>
        <w:jc w:val="both"/>
        <w:rPr>
          <w:sz w:val="24"/>
          <w:szCs w:val="24"/>
        </w:rPr>
      </w:pPr>
      <w:r w:rsidRPr="00286075">
        <w:rPr>
          <w:sz w:val="24"/>
          <w:szCs w:val="24"/>
        </w:rPr>
        <w:t>Кодекс профессиональной этики нотариусов (далее по тексту- Кодекс</w:t>
      </w:r>
      <w:r w:rsidR="00BD7077">
        <w:rPr>
          <w:sz w:val="24"/>
          <w:szCs w:val="24"/>
        </w:rPr>
        <w:t xml:space="preserve"> этики</w:t>
      </w:r>
      <w:r w:rsidRPr="00286075">
        <w:rPr>
          <w:sz w:val="24"/>
          <w:szCs w:val="24"/>
        </w:rPr>
        <w:t>) по своей правовой природе отвечает категории нормативно-правового акта по следующим основаниям</w:t>
      </w:r>
      <w:r w:rsidRPr="008259AB">
        <w:rPr>
          <w:sz w:val="24"/>
          <w:szCs w:val="24"/>
        </w:rPr>
        <w:t>:</w:t>
      </w:r>
      <w:r w:rsidRPr="00286075">
        <w:rPr>
          <w:sz w:val="24"/>
          <w:szCs w:val="24"/>
        </w:rPr>
        <w:t xml:space="preserve"> Кодекс</w:t>
      </w:r>
      <w:r w:rsidR="00BD7077">
        <w:rPr>
          <w:sz w:val="24"/>
          <w:szCs w:val="24"/>
        </w:rPr>
        <w:t xml:space="preserve"> этики</w:t>
      </w:r>
      <w:r w:rsidRPr="00286075">
        <w:rPr>
          <w:sz w:val="24"/>
          <w:szCs w:val="24"/>
        </w:rPr>
        <w:t xml:space="preserve"> регламентирован федеральным законодательством; издан на основе и во исполнение федерального законодательства; является письменным </w:t>
      </w:r>
      <w:r w:rsidR="00286075">
        <w:rPr>
          <w:sz w:val="24"/>
          <w:szCs w:val="24"/>
        </w:rPr>
        <w:t>официальным документом, принятым</w:t>
      </w:r>
      <w:r w:rsidRPr="00286075">
        <w:rPr>
          <w:sz w:val="24"/>
          <w:szCs w:val="24"/>
        </w:rPr>
        <w:t xml:space="preserve"> (из</w:t>
      </w:r>
      <w:r w:rsidR="00286075">
        <w:rPr>
          <w:sz w:val="24"/>
          <w:szCs w:val="24"/>
        </w:rPr>
        <w:t>данным</w:t>
      </w:r>
      <w:r w:rsidRPr="00286075">
        <w:rPr>
          <w:sz w:val="24"/>
          <w:szCs w:val="24"/>
        </w:rPr>
        <w:t xml:space="preserve">) в определенной форме правотворческим органом в пределах его компетенции и направленный на установление, изменение и отмену правовых норм; </w:t>
      </w:r>
      <w:r w:rsidRPr="009960A8">
        <w:rPr>
          <w:b/>
          <w:sz w:val="24"/>
          <w:szCs w:val="24"/>
        </w:rPr>
        <w:t>действия кодекса распространяются и содержит предписания, обязательные для исполнения, как нотариусами, так и третьими лицами</w:t>
      </w:r>
      <w:r w:rsidRPr="00286075">
        <w:rPr>
          <w:sz w:val="24"/>
          <w:szCs w:val="24"/>
        </w:rPr>
        <w:t>; носит публичный характер и является обязательным для исполнения; является подзаконным актом, издаваемым на основе и во исполнение Основ нотариальной деятельности; дополняет правила, установленные законодательством о нотариате. При этом, подзаконный ведомственный нормативно-правовой акт должен соответствовать и не противоречить закону.</w:t>
      </w:r>
      <w:r w:rsidR="00286075" w:rsidRPr="00286075">
        <w:rPr>
          <w:sz w:val="24"/>
          <w:szCs w:val="24"/>
        </w:rPr>
        <w:t xml:space="preserve"> </w:t>
      </w:r>
    </w:p>
    <w:p w:rsidR="00286075" w:rsidRPr="00286075" w:rsidRDefault="00286075" w:rsidP="00172415">
      <w:pPr>
        <w:spacing w:line="276" w:lineRule="auto"/>
        <w:ind w:firstLine="420"/>
        <w:jc w:val="both"/>
        <w:rPr>
          <w:rFonts w:ascii="Times New Roman" w:eastAsia="Times New Roman" w:hAnsi="Times New Roman" w:cs="Times New Roman"/>
          <w:b/>
        </w:rPr>
      </w:pPr>
      <w:r w:rsidRPr="00286075">
        <w:rPr>
          <w:rFonts w:ascii="Times New Roman" w:hAnsi="Times New Roman" w:cs="Times New Roman"/>
          <w:b/>
        </w:rPr>
        <w:t xml:space="preserve">Однако Кодекс </w:t>
      </w:r>
      <w:r w:rsidR="00BD7077">
        <w:rPr>
          <w:rFonts w:ascii="Times New Roman" w:hAnsi="Times New Roman" w:cs="Times New Roman"/>
          <w:b/>
        </w:rPr>
        <w:t xml:space="preserve">этики </w:t>
      </w:r>
      <w:r w:rsidRPr="00286075">
        <w:rPr>
          <w:rFonts w:ascii="Times New Roman" w:hAnsi="Times New Roman" w:cs="Times New Roman"/>
          <w:b/>
        </w:rPr>
        <w:t>не был принят в форме федерального закона, не был официально опубликован</w:t>
      </w:r>
      <w:r w:rsidRPr="00286075">
        <w:rPr>
          <w:rFonts w:ascii="Times New Roman" w:eastAsia="Times New Roman" w:hAnsi="Times New Roman" w:cs="Times New Roman"/>
          <w:b/>
        </w:rPr>
        <w:t xml:space="preserve"> и не прошел процедуру согласования и экспертиз.</w:t>
      </w:r>
    </w:p>
    <w:p w:rsidR="00286075" w:rsidRPr="00286075" w:rsidRDefault="00286075" w:rsidP="00172415">
      <w:pPr>
        <w:spacing w:line="276" w:lineRule="auto"/>
        <w:jc w:val="both"/>
        <w:rPr>
          <w:rFonts w:ascii="Times New Roman" w:hAnsi="Times New Roman" w:cs="Times New Roman"/>
        </w:rPr>
      </w:pPr>
    </w:p>
    <w:p w:rsidR="009960A8" w:rsidRDefault="00946A99" w:rsidP="00172415">
      <w:pPr>
        <w:spacing w:line="276" w:lineRule="auto"/>
        <w:ind w:firstLine="420"/>
        <w:jc w:val="both"/>
        <w:rPr>
          <w:rFonts w:ascii="Times New Roman" w:hAnsi="Times New Roman" w:cs="Times New Roman"/>
        </w:rPr>
      </w:pPr>
      <w:r w:rsidRPr="00286075">
        <w:rPr>
          <w:rFonts w:ascii="Times New Roman" w:hAnsi="Times New Roman" w:cs="Times New Roman"/>
        </w:rPr>
        <w:t xml:space="preserve">В силу ч. 3 ст. 55 Конституции РФ права и свободы человека и гражданина могут быть ограничены </w:t>
      </w:r>
      <w:r w:rsidRPr="00286075">
        <w:rPr>
          <w:rFonts w:ascii="Times New Roman" w:hAnsi="Times New Roman" w:cs="Times New Roman"/>
          <w:u w:val="single"/>
        </w:rPr>
        <w:t>только федеральным законом</w:t>
      </w:r>
      <w:r w:rsidRPr="00286075">
        <w:rPr>
          <w:rFonts w:ascii="Times New Roman" w:hAnsi="Times New Roman" w:cs="Times New Roman"/>
        </w:rPr>
        <w:t xml:space="preserve">. </w:t>
      </w:r>
    </w:p>
    <w:p w:rsidR="00286075" w:rsidRDefault="00946A99" w:rsidP="00172415">
      <w:pPr>
        <w:spacing w:line="276" w:lineRule="auto"/>
        <w:ind w:firstLine="420"/>
        <w:jc w:val="both"/>
        <w:rPr>
          <w:rFonts w:ascii="Times New Roman" w:hAnsi="Times New Roman" w:cs="Times New Roman"/>
        </w:rPr>
      </w:pPr>
      <w:r w:rsidRPr="00286075">
        <w:rPr>
          <w:rFonts w:ascii="Times New Roman" w:hAnsi="Times New Roman" w:cs="Times New Roman"/>
        </w:rPr>
        <w:t>В соответствии с постановлением Пленума Верховного Суда РФ от 31 октября 1995 г. № 8 (в редакции от 03.03.2015) «О некоторых вопросах применения судами Конституции Российской Федерации при осуществлении правосудия»:</w:t>
      </w:r>
      <w:r w:rsidRPr="00286075">
        <w:rPr>
          <w:rFonts w:ascii="Times New Roman" w:eastAsia="Times New Roman" w:hAnsi="Times New Roman" w:cs="Times New Roman"/>
        </w:rPr>
        <w:t xml:space="preserve"> </w:t>
      </w:r>
      <w:r w:rsidRPr="00286075">
        <w:rPr>
          <w:rFonts w:ascii="Times New Roman" w:hAnsi="Times New Roman" w:cs="Times New Roman"/>
        </w:rPr>
        <w:t>«В силу части 3 статьи 15 Конституции Российской Федераци</w:t>
      </w:r>
      <w:r w:rsidRPr="009960A8">
        <w:rPr>
          <w:rFonts w:ascii="Times New Roman" w:hAnsi="Times New Roman" w:cs="Times New Roman"/>
        </w:rPr>
        <w:t>и не могут применяться законы, а также любые иные нормативные правовые акты, затрагивающие права, свободы, обязанности человека и гражданина,</w:t>
      </w:r>
      <w:r w:rsidRPr="00286075">
        <w:rPr>
          <w:rFonts w:ascii="Times New Roman" w:hAnsi="Times New Roman" w:cs="Times New Roman"/>
          <w:u w:val="single"/>
        </w:rPr>
        <w:t xml:space="preserve"> если они не опубликованы официально для всеобщего сведения</w:t>
      </w:r>
      <w:r w:rsidRPr="00286075">
        <w:rPr>
          <w:rFonts w:ascii="Times New Roman" w:hAnsi="Times New Roman" w:cs="Times New Roman"/>
        </w:rPr>
        <w:t xml:space="preserve">. </w:t>
      </w:r>
    </w:p>
    <w:p w:rsidR="009960A8" w:rsidRPr="00286075" w:rsidRDefault="009960A8" w:rsidP="00172415">
      <w:pPr>
        <w:spacing w:line="276" w:lineRule="auto"/>
        <w:ind w:firstLine="420"/>
        <w:jc w:val="both"/>
        <w:rPr>
          <w:rFonts w:ascii="Times New Roman" w:hAnsi="Times New Roman" w:cs="Times New Roman"/>
        </w:rPr>
      </w:pPr>
    </w:p>
    <w:p w:rsidR="00946A99" w:rsidRPr="00286075" w:rsidRDefault="00286075" w:rsidP="00172415">
      <w:pPr>
        <w:spacing w:line="276" w:lineRule="auto"/>
        <w:ind w:firstLine="420"/>
        <w:jc w:val="both"/>
        <w:rPr>
          <w:rFonts w:ascii="Times New Roman" w:hAnsi="Times New Roman" w:cs="Times New Roman"/>
        </w:rPr>
      </w:pPr>
      <w:r w:rsidRPr="00286075">
        <w:rPr>
          <w:rFonts w:ascii="Times New Roman" w:hAnsi="Times New Roman" w:cs="Times New Roman"/>
        </w:rPr>
        <w:t>Как справедливо указал Конституционный Суд РФ в Определении от 02.03.2</w:t>
      </w:r>
      <w:r>
        <w:rPr>
          <w:rFonts w:ascii="Times New Roman" w:hAnsi="Times New Roman" w:cs="Times New Roman"/>
        </w:rPr>
        <w:t xml:space="preserve">006 №58-О, для признания </w:t>
      </w:r>
      <w:r w:rsidRPr="00286075">
        <w:rPr>
          <w:rFonts w:ascii="Times New Roman" w:hAnsi="Times New Roman" w:cs="Times New Roman"/>
        </w:rPr>
        <w:t>акта не соответствующим закону достаточно установить лишь сам факт нарушения порядка его опубликования (п. 3).</w:t>
      </w:r>
      <w:r>
        <w:rPr>
          <w:rFonts w:ascii="Times New Roman" w:hAnsi="Times New Roman" w:cs="Times New Roman"/>
        </w:rPr>
        <w:t xml:space="preserve"> </w:t>
      </w:r>
      <w:r w:rsidRPr="00286075">
        <w:rPr>
          <w:rFonts w:ascii="Times New Roman" w:hAnsi="Times New Roman" w:cs="Times New Roman"/>
        </w:rPr>
        <w:t>Нормативные правовые акты, не прошедшие государственную регистрацию, а также зарегистрированные, но не опубликованные в установленном порядке, не влекут правовых последствий, как не вступившие в силу, и не могут служить основанием для регулирования соответствующих правоотношений, применения санкций к гражданам, должностным лицам и организациям за невыполнение содержащихся в них предписаний</w:t>
      </w:r>
      <w:hyperlink r:id="rId5" w:history="1">
        <w:r w:rsidRPr="00286075">
          <w:rPr>
            <w:rStyle w:val="a4"/>
            <w:rFonts w:ascii="Times New Roman" w:hAnsi="Times New Roman" w:cs="Times New Roman"/>
          </w:rPr>
          <w:t>.</w:t>
        </w:r>
      </w:hyperlink>
    </w:p>
    <w:p w:rsidR="00946A99" w:rsidRPr="00383582" w:rsidRDefault="00946A99" w:rsidP="00172415">
      <w:pPr>
        <w:pStyle w:val="a3"/>
        <w:spacing w:line="276" w:lineRule="auto"/>
        <w:ind w:left="420"/>
        <w:jc w:val="both"/>
        <w:rPr>
          <w:rFonts w:ascii="Times New Roman" w:hAnsi="Times New Roman" w:cs="Times New Roman"/>
        </w:rPr>
      </w:pPr>
    </w:p>
    <w:p w:rsidR="00946A99" w:rsidRPr="000B7547" w:rsidRDefault="00946A99" w:rsidP="00172415">
      <w:pPr>
        <w:spacing w:line="276" w:lineRule="auto"/>
        <w:ind w:firstLine="420"/>
        <w:jc w:val="both"/>
        <w:rPr>
          <w:rFonts w:ascii="Times New Roman" w:hAnsi="Times New Roman" w:cs="Times New Roman"/>
        </w:rPr>
      </w:pPr>
      <w:r w:rsidRPr="00286075">
        <w:rPr>
          <w:rFonts w:ascii="Times New Roman" w:eastAsia="Times New Roman" w:hAnsi="Times New Roman" w:cs="Times New Roman"/>
        </w:rPr>
        <w:t xml:space="preserve">В соответствии с требованиями </w:t>
      </w:r>
      <w:r w:rsidRPr="00286075">
        <w:rPr>
          <w:rFonts w:ascii="Times New Roman" w:hAnsi="Times New Roman" w:cs="Times New Roman"/>
        </w:rPr>
        <w:t>Постановления Правительства РФ от 13.08.1997г. №1009 «Об утверждении Разъяснений о применении правил подготовки нормативных правовых актов федеральных органов исполнительной власти и их государственной регистрации», подобные документы в обязательном порядке должны проходить ряд согласований и экспертиз.</w:t>
      </w:r>
      <w:r w:rsidR="00286075">
        <w:rPr>
          <w:rFonts w:ascii="Times New Roman" w:hAnsi="Times New Roman" w:cs="Times New Roman"/>
        </w:rPr>
        <w:t xml:space="preserve"> </w:t>
      </w:r>
      <w:r w:rsidRPr="00286075">
        <w:rPr>
          <w:rFonts w:ascii="Times New Roman" w:hAnsi="Times New Roman" w:cs="Times New Roman"/>
        </w:rPr>
        <w:t xml:space="preserve">Принятый собранием представителей нотариальных палат Кодекс требует во-первых, соответствующей правовой экспертизы и согласования, а во-вторых издания </w:t>
      </w:r>
      <w:r w:rsidRPr="00286075">
        <w:rPr>
          <w:rFonts w:ascii="Times New Roman" w:hAnsi="Times New Roman" w:cs="Times New Roman"/>
          <w:b/>
        </w:rPr>
        <w:t>приказа Минюста России</w:t>
      </w:r>
      <w:r w:rsidRPr="00286075">
        <w:rPr>
          <w:rFonts w:ascii="Times New Roman" w:hAnsi="Times New Roman" w:cs="Times New Roman"/>
        </w:rPr>
        <w:t>, т.е. должна быть соблюдена установленная законом процедура, как это делается во всех случаях принятия подзаконных актов в сфере нотариата, отнесенных к совместной компетенции Федеральной нотариальной и Минюста России</w:t>
      </w:r>
      <w:r w:rsidR="00AD66F6">
        <w:rPr>
          <w:rFonts w:ascii="Times New Roman" w:hAnsi="Times New Roman" w:cs="Times New Roman"/>
        </w:rPr>
        <w:t xml:space="preserve"> (</w:t>
      </w:r>
      <w:r w:rsidR="00AD66F6" w:rsidRPr="00383582">
        <w:rPr>
          <w:rFonts w:ascii="Times New Roman" w:hAnsi="Times New Roman" w:cs="Times New Roman"/>
        </w:rPr>
        <w:t>все остальные документы межведомственного характера изда</w:t>
      </w:r>
      <w:r w:rsidR="00AD66F6">
        <w:rPr>
          <w:rFonts w:ascii="Times New Roman" w:hAnsi="Times New Roman" w:cs="Times New Roman"/>
        </w:rPr>
        <w:t>ны</w:t>
      </w:r>
      <w:r w:rsidR="00AD66F6" w:rsidRPr="00383582">
        <w:rPr>
          <w:rFonts w:ascii="Times New Roman" w:hAnsi="Times New Roman" w:cs="Times New Roman"/>
        </w:rPr>
        <w:t xml:space="preserve"> </w:t>
      </w:r>
      <w:r w:rsidR="00AD66F6">
        <w:rPr>
          <w:rFonts w:ascii="Times New Roman" w:hAnsi="Times New Roman" w:cs="Times New Roman"/>
        </w:rPr>
        <w:t>исключительно в виде Приказа Миню</w:t>
      </w:r>
      <w:r w:rsidR="00AD66F6" w:rsidRPr="00383582">
        <w:rPr>
          <w:rFonts w:ascii="Times New Roman" w:hAnsi="Times New Roman" w:cs="Times New Roman"/>
        </w:rPr>
        <w:t>ста</w:t>
      </w:r>
      <w:r w:rsidR="00AD66F6">
        <w:rPr>
          <w:rFonts w:ascii="Times New Roman" w:hAnsi="Times New Roman" w:cs="Times New Roman"/>
        </w:rPr>
        <w:t>)</w:t>
      </w:r>
      <w:r w:rsidRPr="00286075">
        <w:rPr>
          <w:rFonts w:ascii="Times New Roman" w:hAnsi="Times New Roman" w:cs="Times New Roman"/>
        </w:rPr>
        <w:t>.</w:t>
      </w:r>
      <w:r w:rsidRPr="00286075">
        <w:rPr>
          <w:rFonts w:ascii="Times New Roman" w:eastAsia="Times New Roman" w:hAnsi="Times New Roman" w:cs="Times New Roman"/>
        </w:rPr>
        <w:t xml:space="preserve"> В-третьих, далее должна следовать процедура официального опубликования для всеобщего сведения, как того требует Пленум Верховно</w:t>
      </w:r>
      <w:r w:rsidR="00286075">
        <w:rPr>
          <w:rFonts w:ascii="Times New Roman" w:eastAsia="Times New Roman" w:hAnsi="Times New Roman" w:cs="Times New Roman"/>
        </w:rPr>
        <w:t>го Суда №8.</w:t>
      </w:r>
    </w:p>
    <w:p w:rsidR="007C791B" w:rsidRPr="00AD66F6" w:rsidRDefault="007C791B" w:rsidP="00172415">
      <w:pPr>
        <w:spacing w:before="100" w:beforeAutospacing="1" w:after="100" w:afterAutospacing="1" w:line="276" w:lineRule="auto"/>
        <w:ind w:firstLine="420"/>
        <w:jc w:val="both"/>
        <w:outlineLvl w:val="0"/>
        <w:rPr>
          <w:rFonts w:ascii="Times New Roman" w:eastAsia="Times New Roman" w:hAnsi="Times New Roman" w:cs="Times New Roman"/>
          <w:bCs/>
          <w:kern w:val="36"/>
        </w:rPr>
      </w:pPr>
      <w:r>
        <w:rPr>
          <w:rFonts w:ascii="Times New Roman" w:eastAsia="Times New Roman" w:hAnsi="Times New Roman" w:cs="Times New Roman"/>
          <w:bCs/>
          <w:kern w:val="36"/>
        </w:rPr>
        <w:t xml:space="preserve">В соответствии с пунктом 40 </w:t>
      </w:r>
      <w:r w:rsidRPr="007C791B">
        <w:rPr>
          <w:rFonts w:ascii="Times New Roman" w:eastAsia="Times New Roman" w:hAnsi="Times New Roman" w:cs="Times New Roman"/>
          <w:bCs/>
          <w:kern w:val="36"/>
        </w:rPr>
        <w:t>П</w:t>
      </w:r>
      <w:r>
        <w:rPr>
          <w:rFonts w:ascii="Times New Roman" w:eastAsia="Times New Roman" w:hAnsi="Times New Roman" w:cs="Times New Roman"/>
          <w:bCs/>
          <w:kern w:val="36"/>
        </w:rPr>
        <w:t>остановления</w:t>
      </w:r>
      <w:r w:rsidRPr="007C791B">
        <w:rPr>
          <w:rFonts w:ascii="Times New Roman" w:eastAsia="Times New Roman" w:hAnsi="Times New Roman" w:cs="Times New Roman"/>
          <w:bCs/>
          <w:kern w:val="36"/>
        </w:rPr>
        <w:t xml:space="preserve"> Пленума Верховного Суда РФ от 25.12.2018 N 50 "О практике рассмотрения судами дел об оспаривании нормативных правовых актов и актов, содержащих разъяснения законодательства и обладающих нормативными свойствами"</w:t>
      </w:r>
      <w:r>
        <w:rPr>
          <w:rFonts w:ascii="Times New Roman" w:eastAsia="Times New Roman" w:hAnsi="Times New Roman" w:cs="Times New Roman"/>
          <w:bCs/>
          <w:kern w:val="36"/>
        </w:rPr>
        <w:t xml:space="preserve">, </w:t>
      </w:r>
      <w:r>
        <w:rPr>
          <w:rFonts w:ascii="Times New Roman" w:eastAsia="Times New Roman" w:hAnsi="Times New Roman" w:cs="Times New Roman"/>
        </w:rPr>
        <w:t>с</w:t>
      </w:r>
      <w:r w:rsidRPr="007C791B">
        <w:rPr>
          <w:rFonts w:ascii="Times New Roman" w:eastAsia="Times New Roman" w:hAnsi="Times New Roman" w:cs="Times New Roman"/>
        </w:rPr>
        <w:t xml:space="preserve">ледует иметь в виду, что акты, не прошедшие государственную регистрацию (если такая регистрация является обязательной), не опубликованные в предусмотренном порядке, а равно имеющие иные нарушения порядка принятия и введения в действие, свидетельствующие об отсутствии у них юридической силы, не влекут правовых последствий и не могут регулировать соответствующие правоотношения независимо от выявления указанных нарушений в судебном порядке. Установив такие нарушения, суд принимает решение о признании оспариваемого акта не действующим полностью (в том числе и при оспаривании в суд его отдельных положений), как не имеющего юридической силы с момента его принятия, вывод о чем должен </w:t>
      </w:r>
      <w:r w:rsidRPr="00AD66F6">
        <w:rPr>
          <w:rFonts w:ascii="Times New Roman" w:eastAsia="Times New Roman" w:hAnsi="Times New Roman" w:cs="Times New Roman"/>
        </w:rPr>
        <w:t>содержаться в резолютивной части судебного акта.</w:t>
      </w:r>
    </w:p>
    <w:p w:rsidR="007C791B" w:rsidRPr="00AD66F6" w:rsidRDefault="00AD66F6" w:rsidP="00172415">
      <w:pPr>
        <w:spacing w:line="276" w:lineRule="auto"/>
        <w:jc w:val="both"/>
        <w:rPr>
          <w:rFonts w:ascii="Times New Roman" w:eastAsia="Times New Roman" w:hAnsi="Times New Roman" w:cs="Times New Roman"/>
        </w:rPr>
      </w:pPr>
      <w:r w:rsidRPr="00AD66F6">
        <w:rPr>
          <w:rFonts w:ascii="Times New Roman" w:eastAsia="Times New Roman" w:hAnsi="Times New Roman" w:cs="Times New Roman"/>
        </w:rPr>
        <w:lastRenderedPageBreak/>
        <w:tab/>
      </w:r>
      <w:r w:rsidRPr="00AD66F6">
        <w:rPr>
          <w:rFonts w:ascii="Times New Roman" w:hAnsi="Times New Roman" w:cs="Times New Roman"/>
        </w:rPr>
        <w:t xml:space="preserve">Кодекс профессиональной этики нотариусов </w:t>
      </w:r>
      <w:r>
        <w:rPr>
          <w:rFonts w:ascii="Times New Roman" w:hAnsi="Times New Roman" w:cs="Times New Roman"/>
        </w:rPr>
        <w:t>ввиду неопределенности своей правовой природы порождает множественные противоречия и коллизии</w:t>
      </w:r>
      <w:r w:rsidRPr="008259AB">
        <w:rPr>
          <w:rFonts w:ascii="Times New Roman" w:hAnsi="Times New Roman" w:cs="Times New Roman"/>
        </w:rPr>
        <w:t>:</w:t>
      </w:r>
    </w:p>
    <w:p w:rsidR="00946A99" w:rsidRPr="00AD66F6" w:rsidRDefault="00946A99" w:rsidP="00172415">
      <w:pPr>
        <w:pStyle w:val="a3"/>
        <w:spacing w:line="276" w:lineRule="auto"/>
        <w:ind w:left="420"/>
        <w:jc w:val="both"/>
        <w:rPr>
          <w:rFonts w:ascii="Times New Roman" w:hAnsi="Times New Roman" w:cs="Times New Roman"/>
        </w:rPr>
      </w:pPr>
    </w:p>
    <w:p w:rsidR="00AD66F6" w:rsidRPr="00AD66F6" w:rsidRDefault="00AD66F6" w:rsidP="00172415">
      <w:pPr>
        <w:spacing w:line="276" w:lineRule="auto"/>
        <w:ind w:firstLine="420"/>
        <w:jc w:val="both"/>
        <w:rPr>
          <w:rFonts w:ascii="Times New Roman" w:hAnsi="Times New Roman" w:cs="Times New Roman"/>
        </w:rPr>
      </w:pPr>
      <w:r>
        <w:rPr>
          <w:rFonts w:ascii="Times New Roman" w:hAnsi="Times New Roman" w:cs="Times New Roman"/>
        </w:rPr>
        <w:t>Кодекс</w:t>
      </w:r>
      <w:r w:rsidR="00BD7077">
        <w:rPr>
          <w:rFonts w:ascii="Times New Roman" w:hAnsi="Times New Roman" w:cs="Times New Roman"/>
        </w:rPr>
        <w:t xml:space="preserve"> этики</w:t>
      </w:r>
      <w:r>
        <w:rPr>
          <w:rFonts w:ascii="Times New Roman" w:hAnsi="Times New Roman" w:cs="Times New Roman"/>
        </w:rPr>
        <w:t xml:space="preserve"> </w:t>
      </w:r>
      <w:r w:rsidRPr="00AD66F6">
        <w:rPr>
          <w:rFonts w:ascii="Times New Roman" w:hAnsi="Times New Roman" w:cs="Times New Roman"/>
        </w:rPr>
        <w:t xml:space="preserve">водит новые меры ответственности, которых нет в трудовом законодательстве </w:t>
      </w:r>
      <w:r>
        <w:rPr>
          <w:rFonts w:ascii="Times New Roman" w:hAnsi="Times New Roman" w:cs="Times New Roman"/>
        </w:rPr>
        <w:t xml:space="preserve">(таким образом вступая в противоречие с Трудовым Кодексом РФ) </w:t>
      </w:r>
      <w:r w:rsidRPr="00AD66F6">
        <w:rPr>
          <w:rFonts w:ascii="Times New Roman" w:hAnsi="Times New Roman" w:cs="Times New Roman"/>
        </w:rPr>
        <w:t xml:space="preserve">– например, строгий выговор и </w:t>
      </w:r>
      <w:r w:rsidRPr="00AD66F6">
        <w:rPr>
          <w:rFonts w:ascii="Times New Roman" w:hAnsi="Times New Roman" w:cs="Times New Roman"/>
          <w:b/>
        </w:rPr>
        <w:t>создает явную ситуацию непредсказуемости наказания за той или иной вид нарушения</w:t>
      </w:r>
    </w:p>
    <w:p w:rsidR="00AD66F6" w:rsidRPr="00383582" w:rsidRDefault="00AD66F6" w:rsidP="00172415">
      <w:pPr>
        <w:pStyle w:val="a6"/>
        <w:spacing w:line="276" w:lineRule="auto"/>
        <w:ind w:firstLine="420"/>
        <w:jc w:val="both"/>
        <w:rPr>
          <w:sz w:val="24"/>
          <w:szCs w:val="24"/>
        </w:rPr>
      </w:pPr>
      <w:r w:rsidRPr="00383582">
        <w:rPr>
          <w:sz w:val="24"/>
          <w:szCs w:val="24"/>
        </w:rPr>
        <w:t>Если сам закон или Кодекс профессиональной этики изложен в общих выражениях, предсказуемость его применения зависит исключительно от "существования конкретной и последовательной практики толкования и применяя в отношении соответствующих юридических положений" (см. «</w:t>
      </w:r>
      <w:proofErr w:type="spellStart"/>
      <w:r w:rsidRPr="00383582">
        <w:rPr>
          <w:sz w:val="24"/>
          <w:szCs w:val="24"/>
        </w:rPr>
        <w:t>ГудвинпротивВеликобритании</w:t>
      </w:r>
      <w:proofErr w:type="spellEnd"/>
      <w:r w:rsidRPr="00383582">
        <w:rPr>
          <w:sz w:val="24"/>
          <w:szCs w:val="24"/>
        </w:rPr>
        <w:t xml:space="preserve">» </w:t>
      </w:r>
      <w:proofErr w:type="spellStart"/>
      <w:r w:rsidRPr="00383582">
        <w:rPr>
          <w:sz w:val="24"/>
          <w:szCs w:val="24"/>
        </w:rPr>
        <w:t>ECtHR</w:t>
      </w:r>
      <w:proofErr w:type="spellEnd"/>
      <w:r w:rsidRPr="00383582">
        <w:rPr>
          <w:sz w:val="24"/>
          <w:szCs w:val="24"/>
        </w:rPr>
        <w:t xml:space="preserve">, </w:t>
      </w:r>
      <w:proofErr w:type="spellStart"/>
      <w:r w:rsidRPr="00383582">
        <w:rPr>
          <w:sz w:val="24"/>
          <w:szCs w:val="24"/>
        </w:rPr>
        <w:t>Application</w:t>
      </w:r>
      <w:proofErr w:type="spellEnd"/>
      <w:r w:rsidRPr="00383582">
        <w:rPr>
          <w:sz w:val="24"/>
          <w:szCs w:val="24"/>
        </w:rPr>
        <w:t xml:space="preserve"> </w:t>
      </w:r>
      <w:proofErr w:type="spellStart"/>
      <w:r w:rsidRPr="00383582">
        <w:rPr>
          <w:sz w:val="24"/>
          <w:szCs w:val="24"/>
        </w:rPr>
        <w:t>no</w:t>
      </w:r>
      <w:proofErr w:type="spellEnd"/>
      <w:r w:rsidRPr="00383582">
        <w:rPr>
          <w:sz w:val="24"/>
          <w:szCs w:val="24"/>
        </w:rPr>
        <w:t xml:space="preserve">, 17488/90 </w:t>
      </w:r>
      <w:proofErr w:type="spellStart"/>
      <w:r w:rsidRPr="00383582">
        <w:rPr>
          <w:sz w:val="24"/>
          <w:szCs w:val="24"/>
        </w:rPr>
        <w:t>Judgment</w:t>
      </w:r>
      <w:proofErr w:type="spellEnd"/>
      <w:r w:rsidRPr="00383582">
        <w:rPr>
          <w:sz w:val="24"/>
          <w:szCs w:val="24"/>
        </w:rPr>
        <w:t xml:space="preserve"> </w:t>
      </w:r>
      <w:proofErr w:type="spellStart"/>
      <w:r w:rsidRPr="00383582">
        <w:rPr>
          <w:sz w:val="24"/>
          <w:szCs w:val="24"/>
        </w:rPr>
        <w:t>of</w:t>
      </w:r>
      <w:proofErr w:type="spellEnd"/>
      <w:r w:rsidRPr="00383582">
        <w:rPr>
          <w:sz w:val="24"/>
          <w:szCs w:val="24"/>
        </w:rPr>
        <w:t xml:space="preserve"> 27 </w:t>
      </w:r>
      <w:proofErr w:type="spellStart"/>
      <w:r w:rsidRPr="00383582">
        <w:rPr>
          <w:sz w:val="24"/>
          <w:szCs w:val="24"/>
        </w:rPr>
        <w:t>March</w:t>
      </w:r>
      <w:proofErr w:type="spellEnd"/>
      <w:r w:rsidRPr="00383582">
        <w:rPr>
          <w:sz w:val="24"/>
          <w:szCs w:val="24"/>
        </w:rPr>
        <w:t xml:space="preserve"> 1996, para.33). Нарушение прав  может возникнуть в случае когда «практически любое… незначительное отклонение в поведении может быть истолковано, при желании дисциплинарного органа, как достаточное для наложения дисциплинарного взыскания» (См «Александр Волков против Украины», para179, para185).</w:t>
      </w:r>
    </w:p>
    <w:p w:rsidR="00AD66F6" w:rsidRPr="00AD66F6" w:rsidRDefault="00AD66F6" w:rsidP="00172415">
      <w:pPr>
        <w:pStyle w:val="a6"/>
        <w:spacing w:line="276" w:lineRule="auto"/>
        <w:ind w:firstLine="420"/>
        <w:jc w:val="both"/>
        <w:rPr>
          <w:sz w:val="24"/>
          <w:szCs w:val="24"/>
        </w:rPr>
      </w:pPr>
      <w:r w:rsidRPr="00383582">
        <w:rPr>
          <w:sz w:val="24"/>
          <w:szCs w:val="24"/>
        </w:rPr>
        <w:t>Поэтому решающее значение для гарантии соответствующих прав и их применения имеет обеспечение четких указаний в отношении границ этических норм или неэтичного поведения, которые должны последовательно применяться. Все это отсутствует в Кодексе этики, который не только не предусматривает достаточной определенности в отношении «неэтичного поведения» нотариуса вне профессиональной сферы, равно, как и при осуществлении им права на свободу слова, но еще и наделяет дисциплинарные органы нотариального сообщества практически неограниченным усмотрение в применении дисциплинарных санкций.</w:t>
      </w:r>
    </w:p>
    <w:p w:rsidR="00AD66F6" w:rsidRPr="00AD66F6" w:rsidRDefault="00AD66F6" w:rsidP="00172415">
      <w:pPr>
        <w:spacing w:line="276" w:lineRule="auto"/>
        <w:ind w:firstLine="420"/>
        <w:jc w:val="both"/>
        <w:rPr>
          <w:rFonts w:ascii="Times New Roman" w:hAnsi="Times New Roman" w:cs="Times New Roman"/>
        </w:rPr>
      </w:pPr>
      <w:r>
        <w:rPr>
          <w:rFonts w:ascii="Times New Roman" w:hAnsi="Times New Roman" w:cs="Times New Roman"/>
        </w:rPr>
        <w:t>К</w:t>
      </w:r>
      <w:r w:rsidRPr="00AD66F6">
        <w:rPr>
          <w:rFonts w:ascii="Times New Roman" w:hAnsi="Times New Roman" w:cs="Times New Roman"/>
        </w:rPr>
        <w:t>одекс этики явно и по многим основаниям выходит за рамки регулирования профессиональной этики</w:t>
      </w:r>
      <w:r w:rsidRPr="008259AB">
        <w:rPr>
          <w:rFonts w:ascii="Times New Roman" w:hAnsi="Times New Roman" w:cs="Times New Roman"/>
        </w:rPr>
        <w:t xml:space="preserve">: </w:t>
      </w:r>
      <w:r w:rsidRPr="00AD66F6">
        <w:rPr>
          <w:rFonts w:ascii="Times New Roman" w:hAnsi="Times New Roman" w:cs="Times New Roman"/>
        </w:rPr>
        <w:t xml:space="preserve">во-первых, он только называется кодекс «этики», а по факту устанавливает </w:t>
      </w:r>
      <w:r w:rsidRPr="00AD66F6">
        <w:rPr>
          <w:rFonts w:ascii="Times New Roman" w:hAnsi="Times New Roman" w:cs="Times New Roman"/>
          <w:b/>
        </w:rPr>
        <w:t>дополнительные к основам</w:t>
      </w:r>
      <w:r w:rsidRPr="00AD66F6">
        <w:rPr>
          <w:rFonts w:ascii="Times New Roman" w:hAnsi="Times New Roman" w:cs="Times New Roman"/>
        </w:rPr>
        <w:t xml:space="preserve"> обязанности нотариуса (хранение печати, информирование о подозрительных операциях и </w:t>
      </w:r>
      <w:proofErr w:type="spellStart"/>
      <w:r w:rsidRPr="00AD66F6">
        <w:rPr>
          <w:rFonts w:ascii="Times New Roman" w:hAnsi="Times New Roman" w:cs="Times New Roman"/>
        </w:rPr>
        <w:t>тд</w:t>
      </w:r>
      <w:proofErr w:type="spellEnd"/>
      <w:r w:rsidRPr="00AD66F6">
        <w:rPr>
          <w:rFonts w:ascii="Times New Roman" w:hAnsi="Times New Roman" w:cs="Times New Roman"/>
        </w:rPr>
        <w:t xml:space="preserve">), то есть вводит новые обязанности нотариуса, не предусмотренные законодательством. </w:t>
      </w:r>
    </w:p>
    <w:p w:rsidR="00AD66F6" w:rsidRPr="00383582" w:rsidRDefault="00AD66F6" w:rsidP="00172415">
      <w:pPr>
        <w:pStyle w:val="a3"/>
        <w:spacing w:line="276" w:lineRule="auto"/>
        <w:ind w:left="420"/>
        <w:jc w:val="both"/>
        <w:rPr>
          <w:rFonts w:ascii="Times New Roman" w:hAnsi="Times New Roman" w:cs="Times New Roman"/>
        </w:rPr>
      </w:pPr>
    </w:p>
    <w:p w:rsidR="00AD66F6" w:rsidRPr="00AD66F6" w:rsidRDefault="00AD66F6" w:rsidP="00172415">
      <w:pPr>
        <w:spacing w:line="276" w:lineRule="auto"/>
        <w:ind w:firstLine="420"/>
        <w:jc w:val="both"/>
        <w:rPr>
          <w:rFonts w:ascii="Times New Roman" w:hAnsi="Times New Roman" w:cs="Times New Roman"/>
        </w:rPr>
      </w:pPr>
      <w:r w:rsidRPr="00AD66F6">
        <w:rPr>
          <w:rFonts w:ascii="Times New Roman" w:hAnsi="Times New Roman" w:cs="Times New Roman"/>
        </w:rPr>
        <w:t>Дополнения и изменения в законодательство Российской Федерации могут приниматься путем внесения в действующий законодательный акт по правилам ст. 105 Конституции РФ. Корпоративный нормативно-правовой акт не может подменять собой Федеральное законодательство.</w:t>
      </w:r>
    </w:p>
    <w:p w:rsidR="00AD66F6" w:rsidRPr="00383582" w:rsidRDefault="00AD66F6" w:rsidP="00172415">
      <w:pPr>
        <w:pStyle w:val="a3"/>
        <w:spacing w:line="276" w:lineRule="auto"/>
        <w:ind w:left="420"/>
        <w:jc w:val="both"/>
        <w:rPr>
          <w:rFonts w:ascii="Times New Roman" w:hAnsi="Times New Roman" w:cs="Times New Roman"/>
        </w:rPr>
      </w:pPr>
    </w:p>
    <w:p w:rsidR="00AD66F6" w:rsidRPr="00AD66F6" w:rsidRDefault="00AD66F6" w:rsidP="00172415">
      <w:pPr>
        <w:spacing w:line="276" w:lineRule="auto"/>
        <w:ind w:firstLine="420"/>
        <w:jc w:val="both"/>
        <w:rPr>
          <w:rFonts w:ascii="Times New Roman" w:hAnsi="Times New Roman" w:cs="Times New Roman"/>
        </w:rPr>
      </w:pPr>
      <w:r w:rsidRPr="00AD66F6">
        <w:rPr>
          <w:rFonts w:ascii="Times New Roman" w:hAnsi="Times New Roman" w:cs="Times New Roman"/>
        </w:rPr>
        <w:t xml:space="preserve">Во-вторых, кодекс </w:t>
      </w:r>
      <w:r w:rsidR="00BD7077">
        <w:rPr>
          <w:rFonts w:ascii="Times New Roman" w:hAnsi="Times New Roman" w:cs="Times New Roman"/>
        </w:rPr>
        <w:t xml:space="preserve">этики </w:t>
      </w:r>
      <w:r w:rsidRPr="00AD66F6">
        <w:rPr>
          <w:rFonts w:ascii="Times New Roman" w:hAnsi="Times New Roman" w:cs="Times New Roman"/>
        </w:rPr>
        <w:t xml:space="preserve">регулирует не только поведение в рамках профессиональной деятельности, но и всех иных сфер жизни (в многих требованиях имея пространные вневременные формулировки, а также напрямую указывая на совершение действий во внеслужебное время, что противоречит Конституции). </w:t>
      </w:r>
    </w:p>
    <w:p w:rsidR="00AD66F6" w:rsidRPr="00383582" w:rsidRDefault="00AD66F6" w:rsidP="00172415">
      <w:pPr>
        <w:pStyle w:val="a6"/>
        <w:spacing w:line="276" w:lineRule="auto"/>
        <w:ind w:left="142" w:firstLine="278"/>
        <w:jc w:val="both"/>
        <w:rPr>
          <w:sz w:val="24"/>
          <w:szCs w:val="24"/>
        </w:rPr>
      </w:pPr>
      <w:r w:rsidRPr="00383582">
        <w:rPr>
          <w:sz w:val="24"/>
          <w:szCs w:val="24"/>
        </w:rPr>
        <w:t xml:space="preserve">Согласно Принципам ООН, международные принципы требуют от государства обеспечить, чтобы ни дисциплинарные санкции, ни другие меры, такие как уголовного наказания, не были несправедливо или произвольно применимы в отношении юристов, </w:t>
      </w:r>
      <w:r w:rsidRPr="00383582">
        <w:rPr>
          <w:sz w:val="24"/>
          <w:szCs w:val="24"/>
        </w:rPr>
        <w:lastRenderedPageBreak/>
        <w:t>действующих в соответствии с их профессиональными обязанностями». (Принцип 16(c)).</w:t>
      </w:r>
    </w:p>
    <w:p w:rsidR="00AD66F6" w:rsidRPr="008259AB" w:rsidRDefault="00AD66F6" w:rsidP="00172415">
      <w:pPr>
        <w:pStyle w:val="a6"/>
        <w:spacing w:line="276" w:lineRule="auto"/>
        <w:ind w:left="142" w:firstLine="278"/>
        <w:jc w:val="both"/>
        <w:rPr>
          <w:sz w:val="24"/>
          <w:szCs w:val="24"/>
          <w:lang w:val="en-US"/>
        </w:rPr>
      </w:pPr>
      <w:r w:rsidRPr="00383582">
        <w:rPr>
          <w:sz w:val="24"/>
          <w:szCs w:val="24"/>
        </w:rPr>
        <w:t xml:space="preserve">Увольнение или мера по приостановлению или запрещению деятельности влияет на личную жизнь человека, на его профессиональных отношений, на материальное благополучие их семей, а также на репутацию. Все это подпадает под защиту права на личную жизнь (см. </w:t>
      </w:r>
      <w:r w:rsidRPr="008259AB">
        <w:rPr>
          <w:sz w:val="24"/>
          <w:szCs w:val="24"/>
          <w:lang w:val="en-US"/>
        </w:rPr>
        <w:t>Ozpinar v Turkey, ECtHR, Application no. 20999/04, para.43-48, Judgment of 19 October 2010. 28 OleksandrVolkov v Ukraine, ECtHR, Application no. 55480/00, Judgment of 9 January 2013, para, 166. 29 Pfeifer v. Austria, ECtHR, Application no. 12556/03, Judgment of 15 November 2007 para.35; A. v. Norway, ECtHR, Application no. 28070/06, Judgment of 9 April 2009, paras.63 and 64; Ozpinar v Turkey, ECtHR, Application no. 20999/04, Judgment of 19 October 2010, para.47).</w:t>
      </w:r>
      <w:r w:rsidRPr="008259AB">
        <w:rPr>
          <w:lang w:val="en-US"/>
        </w:rPr>
        <w:tab/>
      </w:r>
    </w:p>
    <w:p w:rsidR="00AD66F6" w:rsidRPr="00AD66F6" w:rsidRDefault="00AD66F6" w:rsidP="00172415">
      <w:pPr>
        <w:spacing w:line="276" w:lineRule="auto"/>
        <w:ind w:firstLine="420"/>
        <w:jc w:val="both"/>
        <w:rPr>
          <w:rFonts w:ascii="Times New Roman" w:hAnsi="Times New Roman" w:cs="Times New Roman"/>
        </w:rPr>
      </w:pPr>
      <w:r w:rsidRPr="00AD66F6">
        <w:rPr>
          <w:rFonts w:ascii="Times New Roman" w:hAnsi="Times New Roman" w:cs="Times New Roman"/>
        </w:rPr>
        <w:t xml:space="preserve">В-третьих, кодекс </w:t>
      </w:r>
      <w:r w:rsidR="00BD7077">
        <w:rPr>
          <w:rFonts w:ascii="Times New Roman" w:hAnsi="Times New Roman" w:cs="Times New Roman"/>
        </w:rPr>
        <w:t xml:space="preserve">этики </w:t>
      </w:r>
      <w:r w:rsidRPr="00AD66F6">
        <w:rPr>
          <w:rFonts w:ascii="Times New Roman" w:hAnsi="Times New Roman" w:cs="Times New Roman"/>
        </w:rPr>
        <w:t>наделяет практически неограниченными полномочиями Президентов палат, в том числе по вопросам, касающимся дисциплинарных производств с возможностью применения мер карательного характера за любую обоснованную критику в свой адрес, нарушая нормы ЕСПЧ</w:t>
      </w:r>
      <w:r>
        <w:rPr>
          <w:rFonts w:ascii="Times New Roman" w:hAnsi="Times New Roman" w:cs="Times New Roman"/>
        </w:rPr>
        <w:t>.</w:t>
      </w:r>
    </w:p>
    <w:p w:rsidR="00AD66F6" w:rsidRPr="00383582" w:rsidRDefault="00AD66F6" w:rsidP="00172415">
      <w:pPr>
        <w:pStyle w:val="a3"/>
        <w:spacing w:line="276" w:lineRule="auto"/>
        <w:ind w:left="420"/>
        <w:jc w:val="both"/>
        <w:rPr>
          <w:rFonts w:ascii="Times New Roman" w:hAnsi="Times New Roman" w:cs="Times New Roman"/>
        </w:rPr>
      </w:pPr>
    </w:p>
    <w:p w:rsidR="00AD66F6" w:rsidRPr="00AD66F6" w:rsidRDefault="00AD66F6" w:rsidP="00172415">
      <w:pPr>
        <w:spacing w:line="276" w:lineRule="auto"/>
        <w:ind w:firstLine="420"/>
        <w:jc w:val="both"/>
        <w:rPr>
          <w:rFonts w:ascii="Times New Roman" w:hAnsi="Times New Roman" w:cs="Times New Roman"/>
        </w:rPr>
      </w:pPr>
      <w:r w:rsidRPr="00AD66F6">
        <w:rPr>
          <w:rFonts w:ascii="Times New Roman" w:hAnsi="Times New Roman" w:cs="Times New Roman"/>
        </w:rPr>
        <w:t xml:space="preserve">В-четвертых, Кодекс </w:t>
      </w:r>
      <w:r w:rsidR="00BD7077">
        <w:rPr>
          <w:rFonts w:ascii="Times New Roman" w:hAnsi="Times New Roman" w:cs="Times New Roman"/>
        </w:rPr>
        <w:t xml:space="preserve">этики </w:t>
      </w:r>
      <w:r w:rsidRPr="00AD66F6">
        <w:rPr>
          <w:rFonts w:ascii="Times New Roman" w:hAnsi="Times New Roman" w:cs="Times New Roman"/>
        </w:rPr>
        <w:t>ограничивает конституционное право на свободу слова, о чем имеется обширная практика ЕСПЧ, в том числе</w:t>
      </w:r>
      <w:r w:rsidRPr="008259AB">
        <w:rPr>
          <w:rFonts w:ascii="Times New Roman" w:hAnsi="Times New Roman" w:cs="Times New Roman"/>
        </w:rPr>
        <w:t>:</w:t>
      </w:r>
    </w:p>
    <w:p w:rsidR="00AD66F6" w:rsidRPr="00383582" w:rsidRDefault="00AD66F6" w:rsidP="00172415">
      <w:pPr>
        <w:pStyle w:val="a6"/>
        <w:spacing w:line="276" w:lineRule="auto"/>
        <w:jc w:val="both"/>
        <w:rPr>
          <w:sz w:val="24"/>
          <w:szCs w:val="24"/>
        </w:rPr>
      </w:pPr>
      <w:r w:rsidRPr="00383582">
        <w:rPr>
          <w:sz w:val="24"/>
          <w:szCs w:val="24"/>
        </w:rPr>
        <w:t xml:space="preserve">В Постановлении Большой Палаты Европейского Суда по делу </w:t>
      </w:r>
      <w:proofErr w:type="spellStart"/>
      <w:r w:rsidRPr="00383582">
        <w:rPr>
          <w:sz w:val="24"/>
          <w:szCs w:val="24"/>
        </w:rPr>
        <w:t>AnimalDefendersInternational</w:t>
      </w:r>
      <w:proofErr w:type="spellEnd"/>
      <w:r w:rsidRPr="00383582">
        <w:rPr>
          <w:sz w:val="24"/>
          <w:szCs w:val="24"/>
        </w:rPr>
        <w:t xml:space="preserve"> </w:t>
      </w:r>
      <w:proofErr w:type="spellStart"/>
      <w:r w:rsidRPr="00383582">
        <w:rPr>
          <w:sz w:val="24"/>
          <w:szCs w:val="24"/>
        </w:rPr>
        <w:t>v</w:t>
      </w:r>
      <w:proofErr w:type="spellEnd"/>
      <w:r w:rsidRPr="00383582">
        <w:rPr>
          <w:sz w:val="24"/>
          <w:szCs w:val="24"/>
        </w:rPr>
        <w:t xml:space="preserve">. </w:t>
      </w:r>
      <w:proofErr w:type="spellStart"/>
      <w:r w:rsidRPr="00383582">
        <w:rPr>
          <w:sz w:val="24"/>
          <w:szCs w:val="24"/>
        </w:rPr>
        <w:t>UnitedKingdom</w:t>
      </w:r>
      <w:proofErr w:type="spellEnd"/>
      <w:r w:rsidRPr="00383582">
        <w:rPr>
          <w:sz w:val="24"/>
          <w:szCs w:val="24"/>
        </w:rPr>
        <w:t>, жалоба N 48876/08, ECHR 2013, § 100, Суд охарактеризовал общие рамки возможного критического выступления следующим образом:</w:t>
      </w:r>
    </w:p>
    <w:p w:rsidR="00AD66F6" w:rsidRPr="00383582" w:rsidRDefault="00AD66F6" w:rsidP="00172415">
      <w:pPr>
        <w:pStyle w:val="a6"/>
        <w:spacing w:line="276" w:lineRule="auto"/>
        <w:jc w:val="both"/>
        <w:rPr>
          <w:sz w:val="24"/>
          <w:szCs w:val="24"/>
        </w:rPr>
      </w:pPr>
      <w:r w:rsidRPr="00383582">
        <w:rPr>
          <w:sz w:val="24"/>
          <w:szCs w:val="24"/>
        </w:rPr>
        <w:t>"... (i) Свобода выражения мнения составляет одну из существенных основ демократического общества и является одним из основных условий прогресса общества и самовыражения каждого из членов общества. Согласно пункту 2 статьи 10 Конвенции указанное положение применимо не только к "информации" или "идеям", которые принимаются благосклонно или считаются неоскорбительными или не вызывают какой-либо реакции, но также к тем, которые оскорбляют, шокируют или вызывают беспокойство. Таковы требования плюрализма, терпимости или широты мировоззрения, без которых нет "демократического общества". Как указано в статье 10 Конвенции, эта свобода подвержена ограничениям, которые... однако должны толковаться ограничительно, а необходимость любого ограничения должна быть убедительно установлена...</w:t>
      </w:r>
    </w:p>
    <w:p w:rsidR="00AD66F6" w:rsidRPr="00383582" w:rsidRDefault="00AD66F6" w:rsidP="00172415">
      <w:pPr>
        <w:pStyle w:val="a6"/>
        <w:spacing w:line="276" w:lineRule="auto"/>
        <w:jc w:val="both"/>
        <w:rPr>
          <w:sz w:val="24"/>
          <w:szCs w:val="24"/>
        </w:rPr>
      </w:pPr>
      <w:r w:rsidRPr="00383582">
        <w:rPr>
          <w:sz w:val="24"/>
          <w:szCs w:val="24"/>
        </w:rPr>
        <w:t>Следовательно, высокий уровень защиты свободы выражения мнения - при этом власти будут, таким образом, пользоваться особенно небольшой свободой усмотрения - обычно будет предоставляться в случаях, когда высказывания касаются вопроса, представляющего общий интерес, как в настоящем деле, в частности, в отношении высказываний о функционировании судебной системы.</w:t>
      </w:r>
    </w:p>
    <w:p w:rsidR="00AD66F6" w:rsidRPr="00383582" w:rsidRDefault="00AD66F6" w:rsidP="00172415">
      <w:pPr>
        <w:pStyle w:val="a6"/>
        <w:spacing w:line="276" w:lineRule="auto"/>
        <w:jc w:val="both"/>
        <w:rPr>
          <w:sz w:val="24"/>
          <w:szCs w:val="24"/>
        </w:rPr>
      </w:pPr>
      <w:r w:rsidRPr="00383582">
        <w:rPr>
          <w:sz w:val="24"/>
          <w:szCs w:val="24"/>
        </w:rPr>
        <w:t xml:space="preserve">Европейский суд по правам человека высказывался о праве адвоката на свободу выражения мнения не только в ходе судебных заседаний, но и вне Суда, при общении со </w:t>
      </w:r>
      <w:r w:rsidRPr="00383582">
        <w:rPr>
          <w:sz w:val="24"/>
          <w:szCs w:val="24"/>
        </w:rPr>
        <w:lastRenderedPageBreak/>
        <w:t>СМИ. Так, а решении Большой Палаты от 23 апреля 2015 по делу "Морис против Франции", в котором подчеркивалось, что "...свобода выражения мнения распространяется... на адвокатов" и "охватывает не только содержание, но и форму выражения идей и информации. Соответственно, адвокаты вправе публично комментировать вопросы отправления правосудия при том условии, что</w:t>
      </w:r>
      <w:r w:rsidRPr="00383582">
        <w:rPr>
          <w:b/>
          <w:sz w:val="24"/>
          <w:szCs w:val="24"/>
        </w:rPr>
        <w:t xml:space="preserve"> их критические замечания не выходят за определенные рамки.</w:t>
      </w:r>
    </w:p>
    <w:p w:rsidR="00AD66F6" w:rsidRPr="00383582" w:rsidRDefault="00AD66F6" w:rsidP="00172415">
      <w:pPr>
        <w:pStyle w:val="a6"/>
        <w:spacing w:line="276" w:lineRule="auto"/>
        <w:jc w:val="both"/>
        <w:rPr>
          <w:sz w:val="24"/>
          <w:szCs w:val="24"/>
        </w:rPr>
      </w:pPr>
      <w:r w:rsidRPr="00383582">
        <w:rPr>
          <w:sz w:val="24"/>
          <w:szCs w:val="24"/>
        </w:rPr>
        <w:t xml:space="preserve">Также, как неоднократно указывал Европейский суд, свобода выражения мнения простирается весьма широко и </w:t>
      </w:r>
      <w:r w:rsidRPr="00383582">
        <w:rPr>
          <w:b/>
          <w:sz w:val="24"/>
          <w:szCs w:val="24"/>
        </w:rPr>
        <w:t>«включает также возможность прибегнуть к некоторой степени преувеличения или даже провокации»</w:t>
      </w:r>
      <w:r w:rsidRPr="00383582">
        <w:rPr>
          <w:sz w:val="24"/>
          <w:szCs w:val="24"/>
        </w:rPr>
        <w:t xml:space="preserve"> (решение Европейского Суда по правам человека по делу </w:t>
      </w:r>
      <w:proofErr w:type="spellStart"/>
      <w:r w:rsidRPr="00383582">
        <w:rPr>
          <w:sz w:val="24"/>
          <w:szCs w:val="24"/>
        </w:rPr>
        <w:t>Прагер</w:t>
      </w:r>
      <w:proofErr w:type="spellEnd"/>
      <w:r w:rsidRPr="00383582">
        <w:rPr>
          <w:sz w:val="24"/>
          <w:szCs w:val="24"/>
        </w:rPr>
        <w:t xml:space="preserve"> и </w:t>
      </w:r>
      <w:proofErr w:type="spellStart"/>
      <w:r w:rsidRPr="00383582">
        <w:rPr>
          <w:sz w:val="24"/>
          <w:szCs w:val="24"/>
        </w:rPr>
        <w:t>Обершлик</w:t>
      </w:r>
      <w:proofErr w:type="spellEnd"/>
      <w:r w:rsidRPr="00383582">
        <w:rPr>
          <w:sz w:val="24"/>
          <w:szCs w:val="24"/>
        </w:rPr>
        <w:t xml:space="preserve"> против Австрии от 26 апреля 1995 г.). По смыслу постановления ЕСПЧ от 15 декабря 2005 г. по делу </w:t>
      </w:r>
      <w:proofErr w:type="spellStart"/>
      <w:r w:rsidRPr="00383582">
        <w:rPr>
          <w:sz w:val="24"/>
          <w:szCs w:val="24"/>
        </w:rPr>
        <w:t>Киприану</w:t>
      </w:r>
      <w:proofErr w:type="spellEnd"/>
      <w:r w:rsidRPr="00383582">
        <w:rPr>
          <w:sz w:val="24"/>
          <w:szCs w:val="24"/>
        </w:rPr>
        <w:t xml:space="preserve"> против Кипра, несоблюдение правильного баланса между необходимостью «оградить авторитет» затронутого критикой института и «необходимостью защитить право заявителя на свободное выражение мнения» способно в результате применения «непропорционально суровых» санкций «оказать «замораживающий эффект» по отношению к исполнению юристами своих обязанностей.</w:t>
      </w:r>
    </w:p>
    <w:p w:rsidR="00AD66F6" w:rsidRPr="00383582" w:rsidRDefault="00AD66F6" w:rsidP="00172415">
      <w:pPr>
        <w:pStyle w:val="a6"/>
        <w:spacing w:line="276" w:lineRule="auto"/>
        <w:jc w:val="both"/>
        <w:rPr>
          <w:sz w:val="24"/>
          <w:szCs w:val="24"/>
        </w:rPr>
      </w:pPr>
      <w:r w:rsidRPr="00383582">
        <w:rPr>
          <w:sz w:val="24"/>
          <w:szCs w:val="24"/>
        </w:rPr>
        <w:t>В деле «</w:t>
      </w:r>
      <w:proofErr w:type="spellStart"/>
      <w:r w:rsidRPr="00383582">
        <w:rPr>
          <w:sz w:val="24"/>
          <w:szCs w:val="24"/>
        </w:rPr>
        <w:t>Кудешкина</w:t>
      </w:r>
      <w:proofErr w:type="spellEnd"/>
      <w:r w:rsidRPr="00383582">
        <w:rPr>
          <w:sz w:val="24"/>
          <w:szCs w:val="24"/>
        </w:rPr>
        <w:t xml:space="preserve"> против России» было установлено, что увольнение в России судьи, в качестве дисциплинарной санкции за выражение своего критического мнения, нарушило право судьи на свободу выражения своего мнения. Европейски суд особо отметил, что опасение санкций может иметь "отпугивающий эффект" при осуществлении права на свободу выражения убеждений и что этот эффект, "который работает в ущерб интересам общества в целом, также является фактором, который касается соразмерности, и оснований для санкций в отношении заявителя..." (См “</w:t>
      </w:r>
      <w:proofErr w:type="spellStart"/>
      <w:r w:rsidRPr="00383582">
        <w:rPr>
          <w:sz w:val="24"/>
          <w:szCs w:val="24"/>
        </w:rPr>
        <w:t>Кудешкина</w:t>
      </w:r>
      <w:proofErr w:type="spellEnd"/>
      <w:r w:rsidRPr="00383582">
        <w:rPr>
          <w:sz w:val="24"/>
          <w:szCs w:val="24"/>
        </w:rPr>
        <w:t xml:space="preserve"> против России”, 2009 </w:t>
      </w:r>
      <w:proofErr w:type="spellStart"/>
      <w:r w:rsidRPr="00383582">
        <w:rPr>
          <w:sz w:val="24"/>
          <w:szCs w:val="24"/>
        </w:rPr>
        <w:t>ECtHR</w:t>
      </w:r>
      <w:proofErr w:type="spellEnd"/>
      <w:r w:rsidRPr="00383582">
        <w:rPr>
          <w:sz w:val="24"/>
          <w:szCs w:val="24"/>
        </w:rPr>
        <w:t xml:space="preserve"> 12 H.R.  </w:t>
      </w:r>
    </w:p>
    <w:p w:rsidR="00AD66F6" w:rsidRPr="00383582" w:rsidRDefault="00AD66F6" w:rsidP="00172415">
      <w:pPr>
        <w:pStyle w:val="a6"/>
        <w:spacing w:line="276" w:lineRule="auto"/>
        <w:ind w:firstLine="420"/>
        <w:jc w:val="both"/>
        <w:rPr>
          <w:b/>
          <w:sz w:val="24"/>
          <w:szCs w:val="24"/>
          <w:u w:val="single"/>
        </w:rPr>
      </w:pPr>
      <w:r w:rsidRPr="00383582">
        <w:rPr>
          <w:b/>
          <w:sz w:val="24"/>
          <w:szCs w:val="24"/>
          <w:u w:val="single"/>
        </w:rPr>
        <w:t>Таким образом, введение в Кодекс этики любых норм, тем или иным способом ограничивающих нотариуса в свободе выражения своего мнения (и особенно кас</w:t>
      </w:r>
      <w:r>
        <w:rPr>
          <w:b/>
          <w:sz w:val="24"/>
          <w:szCs w:val="24"/>
          <w:u w:val="single"/>
        </w:rPr>
        <w:t>ательно критики в адрес руковод</w:t>
      </w:r>
      <w:r w:rsidRPr="00383582">
        <w:rPr>
          <w:b/>
          <w:sz w:val="24"/>
          <w:szCs w:val="24"/>
          <w:u w:val="single"/>
        </w:rPr>
        <w:t>с</w:t>
      </w:r>
      <w:r>
        <w:rPr>
          <w:b/>
          <w:sz w:val="24"/>
          <w:szCs w:val="24"/>
          <w:u w:val="single"/>
        </w:rPr>
        <w:t>т</w:t>
      </w:r>
      <w:r w:rsidRPr="00383582">
        <w:rPr>
          <w:b/>
          <w:sz w:val="24"/>
          <w:szCs w:val="24"/>
          <w:u w:val="single"/>
        </w:rPr>
        <w:t>ва) или создающие потенциальную возможность подобных произвольных ограничений прямо противоречат международным принципам и позициям Европейского суда.</w:t>
      </w:r>
    </w:p>
    <w:p w:rsidR="00AD66F6" w:rsidRPr="008259AB" w:rsidRDefault="00AD66F6" w:rsidP="00172415">
      <w:pPr>
        <w:spacing w:line="276" w:lineRule="auto"/>
        <w:ind w:firstLine="420"/>
        <w:jc w:val="both"/>
        <w:rPr>
          <w:rFonts w:ascii="Times New Roman" w:hAnsi="Times New Roman" w:cs="Times New Roman"/>
        </w:rPr>
      </w:pPr>
      <w:r w:rsidRPr="008259AB">
        <w:rPr>
          <w:rFonts w:ascii="Times New Roman" w:hAnsi="Times New Roman" w:cs="Times New Roman"/>
        </w:rPr>
        <w:t xml:space="preserve">Любой вид ответственности, как правовой способ ограничения прав граждан, должен устанавливаться и регулироваться непосредственно законом. В качестве лежащих на поверхности примеров таких законодательных актов можно привести Уголовный кодекс РФ, Кодекс РФ об административных правонарушениях, Трудовой кодекс РФ. Кроме того, в российском законодательстве специально регулируется дисциплинарная ответственность определенных категорий лиц, работающих по найму. В частности, помимо общих положений Трудового кодекса РФ действует правило, что для отдельных категорий работников действуют уставы и положения о дисциплине, устанавливаемые федеральными законами. Таковыми, в частности, являются: Кодекс торгового мореплавания, ФЗ “О железнодорожном транспорте” и другие. По ряду профессий действуют специальные уставы о дисциплине, вводимые в установленном законом специальном порядке и утверждаемые Президентом страны (военнослужащие, органы внутренних дел, таможенная служба).  </w:t>
      </w:r>
    </w:p>
    <w:p w:rsidR="00AD66F6" w:rsidRPr="00B45CE6" w:rsidRDefault="00AD66F6" w:rsidP="00172415">
      <w:pPr>
        <w:spacing w:line="276" w:lineRule="auto"/>
        <w:ind w:firstLine="420"/>
        <w:jc w:val="both"/>
        <w:rPr>
          <w:rFonts w:ascii="Times New Roman" w:hAnsi="Times New Roman" w:cs="Times New Roman"/>
        </w:rPr>
      </w:pPr>
    </w:p>
    <w:p w:rsidR="00AD66F6" w:rsidRPr="00A813CD" w:rsidRDefault="00AD66F6" w:rsidP="00172415">
      <w:pPr>
        <w:spacing w:line="276" w:lineRule="auto"/>
        <w:ind w:firstLine="420"/>
        <w:jc w:val="both"/>
        <w:rPr>
          <w:rFonts w:ascii="Times New Roman" w:eastAsia="Times New Roman" w:hAnsi="Times New Roman" w:cs="Times New Roman"/>
        </w:rPr>
      </w:pPr>
      <w:r w:rsidRPr="00B45CE6">
        <w:rPr>
          <w:rFonts w:ascii="Times New Roman" w:hAnsi="Times New Roman" w:cs="Times New Roman"/>
        </w:rPr>
        <w:t xml:space="preserve">Также касательно неопределенности мер ответственности за нарушения – в Основах предусмотрено, что </w:t>
      </w:r>
      <w:r w:rsidRPr="00B45CE6">
        <w:rPr>
          <w:rFonts w:ascii="Times New Roman" w:eastAsia="Times New Roman" w:hAnsi="Times New Roman" w:cs="Times New Roman"/>
        </w:rPr>
        <w:t xml:space="preserve">Контроль за совершением нотариальных действий осуществляется должностными лицами местного самоуправления. Таким образом, контроль непосредственно </w:t>
      </w:r>
      <w:r w:rsidRPr="00B45CE6">
        <w:rPr>
          <w:rFonts w:ascii="Times New Roman" w:eastAsia="Times New Roman" w:hAnsi="Times New Roman" w:cs="Times New Roman"/>
          <w:b/>
        </w:rPr>
        <w:t>за деятельностью</w:t>
      </w:r>
      <w:r w:rsidRPr="00B45CE6">
        <w:rPr>
          <w:rFonts w:ascii="Times New Roman" w:eastAsia="Times New Roman" w:hAnsi="Times New Roman" w:cs="Times New Roman"/>
        </w:rPr>
        <w:t xml:space="preserve"> должен быть возложен на соответствующий орган юстиции (с применением мер ответственности за нарушения в сфере профессиональной деятельности), а нотариальная палата обязана действовать лишь в своей компетенции – оценке этической составляющей профессиональной деятельности (и только ее, не касаясь личной жизни нотариуса), однако имеет место явное длительное превышение палатой полномочий в своем интересе – палаты взяли на себя контроль за всей деятельностью нотариусов – профессиональной и поведенческой, в служебное и внеслужебное время, расширив свои полномочия вопреки законодательству и препятствуя любой возможной критике по этому вопросу. </w:t>
      </w:r>
    </w:p>
    <w:p w:rsidR="00B45CE6" w:rsidRDefault="00AD66F6" w:rsidP="00172415">
      <w:pPr>
        <w:pStyle w:val="rtejustify"/>
        <w:spacing w:line="276" w:lineRule="auto"/>
        <w:ind w:firstLine="420"/>
        <w:jc w:val="both"/>
        <w:rPr>
          <w:sz w:val="24"/>
          <w:szCs w:val="24"/>
        </w:rPr>
      </w:pPr>
      <w:r w:rsidRPr="00B45CE6">
        <w:rPr>
          <w:sz w:val="24"/>
          <w:szCs w:val="24"/>
        </w:rPr>
        <w:t>Еще один аргумент в  пользу</w:t>
      </w:r>
      <w:r w:rsidR="00946A99" w:rsidRPr="00B45CE6">
        <w:rPr>
          <w:sz w:val="24"/>
          <w:szCs w:val="24"/>
        </w:rPr>
        <w:t xml:space="preserve"> правовой определенности – Основами </w:t>
      </w:r>
      <w:r w:rsidRPr="00B45CE6">
        <w:rPr>
          <w:sz w:val="24"/>
          <w:szCs w:val="24"/>
        </w:rPr>
        <w:t xml:space="preserve">о нотариате </w:t>
      </w:r>
      <w:r w:rsidR="00946A99" w:rsidRPr="00B45CE6">
        <w:rPr>
          <w:sz w:val="24"/>
          <w:szCs w:val="24"/>
        </w:rPr>
        <w:t>определен некоммерческий статус нотариата, однако в законодательстве об НКО не упоминаетс</w:t>
      </w:r>
      <w:r w:rsidR="002D53C5" w:rsidRPr="00B45CE6">
        <w:rPr>
          <w:sz w:val="24"/>
          <w:szCs w:val="24"/>
        </w:rPr>
        <w:t>я нотариат как разновидность НКО</w:t>
      </w:r>
      <w:r w:rsidR="00946A99" w:rsidRPr="00B45CE6">
        <w:rPr>
          <w:sz w:val="24"/>
          <w:szCs w:val="24"/>
        </w:rPr>
        <w:t xml:space="preserve">. </w:t>
      </w:r>
    </w:p>
    <w:p w:rsidR="00946A99" w:rsidRPr="00AD66F6" w:rsidRDefault="00B45CE6" w:rsidP="00172415">
      <w:pPr>
        <w:pStyle w:val="rtejustify"/>
        <w:tabs>
          <w:tab w:val="left" w:pos="567"/>
        </w:tabs>
        <w:spacing w:line="276" w:lineRule="auto"/>
        <w:ind w:firstLine="420"/>
        <w:jc w:val="both"/>
      </w:pPr>
      <w:r w:rsidRPr="00B45CE6">
        <w:rPr>
          <w:sz w:val="24"/>
          <w:szCs w:val="24"/>
        </w:rPr>
        <w:t xml:space="preserve">Текст Основ законодательства РФ о нотариате впервые опубликован в изданиях "Ведомости Съезда народных депутатов Российской Федерации и Верховного Совета Российской Федерации", 1993, N 10, ст. 357, "Российская газета", N 49, 13.03.1993. В связи с тем, что Основы законодательства РФ о нотариате были приняты еще до принятия в России основополагающих кодексов и иных федеральных законов (всех четырех частей </w:t>
      </w:r>
      <w:hyperlink r:id="rId6" w:history="1">
        <w:r w:rsidRPr="00B45CE6">
          <w:rPr>
            <w:rStyle w:val="a4"/>
            <w:color w:val="auto"/>
            <w:sz w:val="24"/>
            <w:szCs w:val="24"/>
            <w:u w:val="none"/>
          </w:rPr>
          <w:t>Гражданского кодекса</w:t>
        </w:r>
      </w:hyperlink>
      <w:r w:rsidRPr="00B45CE6">
        <w:rPr>
          <w:sz w:val="24"/>
          <w:szCs w:val="24"/>
        </w:rPr>
        <w:t xml:space="preserve"> РФ,</w:t>
      </w:r>
      <w:r>
        <w:rPr>
          <w:sz w:val="24"/>
          <w:szCs w:val="24"/>
        </w:rPr>
        <w:t xml:space="preserve"> Семейного Кодекса</w:t>
      </w:r>
      <w:r w:rsidRPr="00B45CE6">
        <w:rPr>
          <w:sz w:val="24"/>
          <w:szCs w:val="24"/>
        </w:rPr>
        <w:t xml:space="preserve"> РФ, </w:t>
      </w:r>
      <w:hyperlink r:id="rId7" w:history="1">
        <w:r w:rsidRPr="00B45CE6">
          <w:rPr>
            <w:rStyle w:val="a4"/>
            <w:color w:val="auto"/>
            <w:sz w:val="24"/>
            <w:szCs w:val="24"/>
            <w:u w:val="none"/>
          </w:rPr>
          <w:t>ГПК РФ</w:t>
        </w:r>
      </w:hyperlink>
      <w:r w:rsidRPr="00B45CE6">
        <w:rPr>
          <w:sz w:val="24"/>
          <w:szCs w:val="24"/>
        </w:rPr>
        <w:t xml:space="preserve">, </w:t>
      </w:r>
      <w:hyperlink r:id="rId8" w:history="1">
        <w:r w:rsidRPr="00B45CE6">
          <w:rPr>
            <w:rStyle w:val="a4"/>
            <w:color w:val="auto"/>
            <w:sz w:val="24"/>
            <w:szCs w:val="24"/>
            <w:u w:val="none"/>
          </w:rPr>
          <w:t>АПК РФ</w:t>
        </w:r>
      </w:hyperlink>
      <w:r w:rsidRPr="00B45CE6">
        <w:rPr>
          <w:sz w:val="24"/>
          <w:szCs w:val="24"/>
        </w:rPr>
        <w:t xml:space="preserve">, а также Федерального закона от 21 июля 1997 г. N 122-ФЗ "О государственной регистрации прав на недвижимое имущество и сделок с ним" и других значимых законов, то, как отмечается авторами ряда </w:t>
      </w:r>
      <w:r>
        <w:rPr>
          <w:sz w:val="24"/>
          <w:szCs w:val="24"/>
        </w:rPr>
        <w:t xml:space="preserve">научных </w:t>
      </w:r>
      <w:r w:rsidRPr="00B45CE6">
        <w:rPr>
          <w:sz w:val="24"/>
          <w:szCs w:val="24"/>
        </w:rPr>
        <w:t>публикаций, на сегодняшний день, имеют место быть противоречия между некоторыми положениями Основ законодательства о нотариате и нормами семейного права, наследственного права, нормами о сделках, о юридических лицах и ряда других.</w:t>
      </w:r>
      <w:r>
        <w:rPr>
          <w:sz w:val="24"/>
          <w:szCs w:val="24"/>
        </w:rPr>
        <w:t xml:space="preserve"> </w:t>
      </w:r>
      <w:r w:rsidRPr="00B45CE6">
        <w:rPr>
          <w:sz w:val="24"/>
          <w:szCs w:val="24"/>
        </w:rPr>
        <w:t>Несмотря на то, что законодателем периодически вносятся поправки в текст Основ (с момента утверждения Основ по 01.01.2015 года поправки вносились 23 раза), это не является показателем необходимого и достаточного внимания со стороны государства в лице его законодателей к проблеме обновления законодательства о нотариате, приведению ряда норм Основ (например, регулирующим некоторые нотариальные действия) в соответствие с реалиями времени. К примеру, по состоянию на январь 2015 года, в часть вторую Налогового кодекса РФ с 2001 года поправки вносились 162 раза, а в КоАП РФ, действующий с 2002 года – 262.</w:t>
      </w:r>
      <w:r>
        <w:rPr>
          <w:sz w:val="24"/>
          <w:szCs w:val="24"/>
        </w:rPr>
        <w:t xml:space="preserve"> </w:t>
      </w:r>
      <w:r w:rsidRPr="00B45CE6">
        <w:rPr>
          <w:sz w:val="24"/>
          <w:szCs w:val="24"/>
        </w:rPr>
        <w:t>Данные факты свиде</w:t>
      </w:r>
      <w:r>
        <w:rPr>
          <w:sz w:val="24"/>
          <w:szCs w:val="24"/>
        </w:rPr>
        <w:t>тельствуют о нарушении принципа</w:t>
      </w:r>
      <w:r w:rsidR="00946A99" w:rsidRPr="00B45CE6">
        <w:rPr>
          <w:sz w:val="24"/>
          <w:szCs w:val="24"/>
        </w:rPr>
        <w:t xml:space="preserve"> правовой определенности, а значит - к нарушению принципов равенства и верховенства закона, поскольку такое равенство может быть обеспечено лишь при условии единообразного понимания и толкования правовой нормы всеми </w:t>
      </w:r>
      <w:proofErr w:type="spellStart"/>
      <w:r w:rsidR="00946A99" w:rsidRPr="00B45CE6">
        <w:rPr>
          <w:sz w:val="24"/>
          <w:szCs w:val="24"/>
        </w:rPr>
        <w:t>правоприменителями</w:t>
      </w:r>
      <w:proofErr w:type="spellEnd"/>
      <w:r w:rsidR="00946A99" w:rsidRPr="00B45CE6">
        <w:rPr>
          <w:sz w:val="24"/>
          <w:szCs w:val="24"/>
        </w:rPr>
        <w:t xml:space="preserve"> (см.: Постановление Конституционного Суда от 17 июня 2004 года № 12-П).</w:t>
      </w:r>
      <w:r w:rsidR="00946A99" w:rsidRPr="00AD66F6">
        <w:t xml:space="preserve"> </w:t>
      </w:r>
    </w:p>
    <w:p w:rsidR="00946A99" w:rsidRPr="002D53C5" w:rsidRDefault="00946A99" w:rsidP="00172415">
      <w:pPr>
        <w:spacing w:line="276" w:lineRule="auto"/>
        <w:ind w:firstLine="420"/>
        <w:jc w:val="both"/>
        <w:rPr>
          <w:rFonts w:ascii="Times New Roman" w:hAnsi="Times New Roman" w:cs="Times New Roman"/>
        </w:rPr>
      </w:pPr>
      <w:r w:rsidRPr="002D53C5">
        <w:rPr>
          <w:rStyle w:val="a5"/>
          <w:rFonts w:ascii="Times New Roman" w:hAnsi="Times New Roman" w:cs="Times New Roman"/>
        </w:rPr>
        <w:t>Правовая определенность</w:t>
      </w:r>
      <w:r w:rsidRPr="002D53C5">
        <w:rPr>
          <w:rFonts w:ascii="Times New Roman" w:hAnsi="Times New Roman" w:cs="Times New Roman"/>
        </w:rPr>
        <w:t xml:space="preserve"> необходима для того, чтобы участники соответствующих отношений могли в разумных пределах предвидеть последствия своего поведения. Широкий простор правовой неопределенности </w:t>
      </w:r>
      <w:proofErr w:type="spellStart"/>
      <w:r w:rsidRPr="002D53C5">
        <w:rPr>
          <w:rFonts w:ascii="Times New Roman" w:hAnsi="Times New Roman" w:cs="Times New Roman"/>
        </w:rPr>
        <w:t>правоприменителя</w:t>
      </w:r>
      <w:proofErr w:type="spellEnd"/>
      <w:r w:rsidRPr="002D53C5">
        <w:rPr>
          <w:rFonts w:ascii="Times New Roman" w:hAnsi="Times New Roman" w:cs="Times New Roman"/>
        </w:rPr>
        <w:t xml:space="preserve"> питательная среда </w:t>
      </w:r>
      <w:r w:rsidRPr="002D53C5">
        <w:rPr>
          <w:rFonts w:ascii="Times New Roman" w:hAnsi="Times New Roman" w:cs="Times New Roman"/>
        </w:rPr>
        <w:lastRenderedPageBreak/>
        <w:t>коррупции и злоупотреблений. Право на определенность правовых норм есть одно из самых неотъемлемых прав человеческой личности, какое только себе можно представить; без него, в сущности, вообще ни о каком «праве» не может быть речи»</w:t>
      </w:r>
    </w:p>
    <w:p w:rsidR="006B2B1F" w:rsidRPr="00383582" w:rsidRDefault="006B2B1F" w:rsidP="00172415">
      <w:pPr>
        <w:spacing w:line="276" w:lineRule="auto"/>
        <w:jc w:val="both"/>
        <w:rPr>
          <w:rFonts w:ascii="Times New Roman" w:hAnsi="Times New Roman" w:cs="Times New Roman"/>
        </w:rPr>
      </w:pPr>
    </w:p>
    <w:p w:rsidR="006B2B1F" w:rsidRPr="002D53C5" w:rsidRDefault="002D53C5" w:rsidP="00172415">
      <w:pPr>
        <w:spacing w:line="276" w:lineRule="auto"/>
        <w:jc w:val="both"/>
        <w:rPr>
          <w:rFonts w:ascii="Times New Roman" w:eastAsia="Times New Roman" w:hAnsi="Times New Roman" w:cs="Times New Roman"/>
        </w:rPr>
      </w:pPr>
      <w:r>
        <w:rPr>
          <w:rFonts w:ascii="Times New Roman" w:hAnsi="Times New Roman" w:cs="Times New Roman"/>
        </w:rPr>
        <w:t xml:space="preserve">Между тем, в </w:t>
      </w:r>
      <w:r w:rsidR="006B2B1F" w:rsidRPr="002D53C5">
        <w:rPr>
          <w:rFonts w:ascii="Times New Roman" w:hAnsi="Times New Roman" w:cs="Times New Roman"/>
        </w:rPr>
        <w:t>Основах</w:t>
      </w:r>
      <w:r>
        <w:rPr>
          <w:rFonts w:ascii="Times New Roman" w:hAnsi="Times New Roman" w:cs="Times New Roman"/>
        </w:rPr>
        <w:t xml:space="preserve"> законодательства о нотариате</w:t>
      </w:r>
      <w:r w:rsidR="006B2B1F" w:rsidRPr="002D53C5">
        <w:rPr>
          <w:rFonts w:ascii="Times New Roman" w:hAnsi="Times New Roman" w:cs="Times New Roman"/>
        </w:rPr>
        <w:t xml:space="preserve"> нет такой обязанности нотариуса как безусловное соблюдение Кодекса этики </w:t>
      </w:r>
      <w:r>
        <w:rPr>
          <w:rFonts w:ascii="Times New Roman" w:hAnsi="Times New Roman" w:cs="Times New Roman"/>
        </w:rPr>
        <w:t>-</w:t>
      </w:r>
    </w:p>
    <w:p w:rsidR="00AE3D3C" w:rsidRPr="00383582" w:rsidRDefault="00AE3D3C" w:rsidP="00172415">
      <w:pPr>
        <w:pStyle w:val="a3"/>
        <w:spacing w:line="276" w:lineRule="auto"/>
        <w:ind w:left="420"/>
        <w:jc w:val="both"/>
        <w:rPr>
          <w:rFonts w:ascii="Times New Roman" w:eastAsia="Times New Roman" w:hAnsi="Times New Roman" w:cs="Times New Roman"/>
        </w:rPr>
      </w:pPr>
    </w:p>
    <w:p w:rsidR="006B2B1F" w:rsidRPr="00383582" w:rsidRDefault="006B2B1F" w:rsidP="00172415">
      <w:pPr>
        <w:pStyle w:val="a3"/>
        <w:spacing w:line="276" w:lineRule="auto"/>
        <w:ind w:left="420"/>
        <w:jc w:val="both"/>
        <w:rPr>
          <w:rFonts w:ascii="Times New Roman" w:eastAsia="Times New Roman" w:hAnsi="Times New Roman" w:cs="Times New Roman"/>
        </w:rPr>
      </w:pPr>
      <w:r w:rsidRPr="00383582">
        <w:rPr>
          <w:rFonts w:ascii="Times New Roman" w:eastAsia="Times New Roman" w:hAnsi="Times New Roman" w:cs="Times New Roman"/>
        </w:rPr>
        <w:t>Статья 5. Гарантии нотариальной деятельности</w:t>
      </w:r>
    </w:p>
    <w:p w:rsidR="006B2B1F" w:rsidRPr="00383582" w:rsidRDefault="006B2B1F" w:rsidP="00172415">
      <w:pPr>
        <w:pStyle w:val="a3"/>
        <w:spacing w:line="276" w:lineRule="auto"/>
        <w:ind w:left="420"/>
        <w:jc w:val="both"/>
        <w:rPr>
          <w:rFonts w:ascii="Times New Roman" w:eastAsia="Times New Roman" w:hAnsi="Times New Roman" w:cs="Times New Roman"/>
        </w:rPr>
      </w:pPr>
      <w:r w:rsidRPr="00383582">
        <w:rPr>
          <w:rFonts w:ascii="Times New Roman" w:eastAsia="Times New Roman" w:hAnsi="Times New Roman" w:cs="Times New Roman"/>
        </w:rPr>
        <w:t xml:space="preserve">Нотариус беспристрастен и независим в своей деятельности и руководствуется Конституцией Российской Федерации, конституциями (уставами) субъектов Российской Федерации, настоящими Основами, иными нормативными правовыми актами Российской Федерации и субъектов Российской Федерации, принятыми в пределах их компетенции, а также международными договорами. </w:t>
      </w:r>
    </w:p>
    <w:p w:rsidR="006B2B1F" w:rsidRPr="00383582" w:rsidRDefault="006B2B1F" w:rsidP="00172415">
      <w:pPr>
        <w:pStyle w:val="a3"/>
        <w:spacing w:line="276" w:lineRule="auto"/>
        <w:ind w:left="420"/>
        <w:jc w:val="both"/>
        <w:rPr>
          <w:rFonts w:ascii="Times New Roman" w:eastAsia="Times New Roman" w:hAnsi="Times New Roman" w:cs="Times New Roman"/>
        </w:rPr>
      </w:pPr>
    </w:p>
    <w:p w:rsidR="006B2B1F" w:rsidRPr="00383582" w:rsidRDefault="006B2B1F" w:rsidP="00172415">
      <w:pPr>
        <w:pStyle w:val="a3"/>
        <w:spacing w:line="276" w:lineRule="auto"/>
        <w:ind w:left="420"/>
        <w:jc w:val="both"/>
        <w:rPr>
          <w:rFonts w:ascii="Times New Roman" w:eastAsia="Times New Roman" w:hAnsi="Times New Roman" w:cs="Times New Roman"/>
        </w:rPr>
      </w:pPr>
      <w:r w:rsidRPr="00383582">
        <w:rPr>
          <w:rFonts w:ascii="Times New Roman" w:eastAsia="Times New Roman" w:hAnsi="Times New Roman" w:cs="Times New Roman"/>
        </w:rPr>
        <w:t>Статья 16. Обязанности нотариуса</w:t>
      </w:r>
    </w:p>
    <w:p w:rsidR="006B2B1F" w:rsidRPr="00383582" w:rsidRDefault="006B2B1F" w:rsidP="00172415">
      <w:pPr>
        <w:pStyle w:val="a3"/>
        <w:spacing w:line="276" w:lineRule="auto"/>
        <w:ind w:left="420"/>
        <w:jc w:val="both"/>
        <w:rPr>
          <w:rFonts w:ascii="Times New Roman" w:eastAsia="Times New Roman" w:hAnsi="Times New Roman" w:cs="Times New Roman"/>
        </w:rPr>
      </w:pPr>
      <w:r w:rsidRPr="00383582">
        <w:rPr>
          <w:rFonts w:ascii="Times New Roman" w:eastAsia="Times New Roman" w:hAnsi="Times New Roman" w:cs="Times New Roman"/>
        </w:rPr>
        <w:t>Нотариус обязан оказывать физическим и юридическим лицам содействие в осуществлении их прав и защите законных интересов, разъяснять им права и обязанности, предупреждать о последствиях совершаемых нотариальных действий, с тем чтобы юридическая неосведомленность не могла быть использована им во вред.</w:t>
      </w:r>
    </w:p>
    <w:p w:rsidR="00912DAD" w:rsidRPr="00383582" w:rsidRDefault="00912DAD" w:rsidP="00172415">
      <w:pPr>
        <w:pStyle w:val="a3"/>
        <w:spacing w:line="276" w:lineRule="auto"/>
        <w:ind w:left="420"/>
        <w:jc w:val="both"/>
        <w:rPr>
          <w:rFonts w:ascii="Times New Roman" w:hAnsi="Times New Roman" w:cs="Times New Roman"/>
          <w:b/>
        </w:rPr>
      </w:pPr>
    </w:p>
    <w:p w:rsidR="002B1509" w:rsidRPr="00383582" w:rsidRDefault="006B2B1F" w:rsidP="00172415">
      <w:pPr>
        <w:pStyle w:val="a3"/>
        <w:spacing w:line="276" w:lineRule="auto"/>
        <w:ind w:left="420"/>
        <w:jc w:val="both"/>
        <w:rPr>
          <w:rFonts w:ascii="Times New Roman" w:hAnsi="Times New Roman" w:cs="Times New Roman"/>
          <w:b/>
        </w:rPr>
      </w:pPr>
      <w:r w:rsidRPr="00383582">
        <w:rPr>
          <w:rFonts w:ascii="Times New Roman" w:hAnsi="Times New Roman" w:cs="Times New Roman"/>
          <w:b/>
        </w:rPr>
        <w:t>Прямых указаний на обязательное соблюдение требований кодекса этики федеральное законодательство не содержит</w:t>
      </w:r>
    </w:p>
    <w:p w:rsidR="005202FB" w:rsidRPr="00383582" w:rsidRDefault="005202FB" w:rsidP="00172415">
      <w:pPr>
        <w:pStyle w:val="a3"/>
        <w:spacing w:line="276" w:lineRule="auto"/>
        <w:ind w:left="420"/>
        <w:jc w:val="both"/>
        <w:rPr>
          <w:rFonts w:ascii="Times New Roman" w:hAnsi="Times New Roman" w:cs="Times New Roman"/>
        </w:rPr>
      </w:pPr>
    </w:p>
    <w:p w:rsidR="007C791B" w:rsidRDefault="007C791B" w:rsidP="00172415">
      <w:pPr>
        <w:spacing w:line="276" w:lineRule="auto"/>
        <w:ind w:firstLine="540"/>
        <w:rPr>
          <w:rFonts w:ascii="Times New Roman" w:eastAsia="Times New Roman" w:hAnsi="Times New Roman" w:cs="Times New Roman"/>
          <w:sz w:val="20"/>
          <w:szCs w:val="20"/>
        </w:rPr>
      </w:pPr>
    </w:p>
    <w:p w:rsidR="007C791B" w:rsidRPr="002D53C5" w:rsidRDefault="002D53C5" w:rsidP="00172415">
      <w:pPr>
        <w:spacing w:line="276" w:lineRule="auto"/>
        <w:ind w:firstLine="540"/>
        <w:jc w:val="both"/>
        <w:rPr>
          <w:rFonts w:ascii="Times New Roman" w:eastAsia="Times New Roman" w:hAnsi="Times New Roman" w:cs="Times New Roman"/>
        </w:rPr>
      </w:pPr>
      <w:r>
        <w:rPr>
          <w:rFonts w:ascii="Times New Roman" w:eastAsia="Times New Roman" w:hAnsi="Times New Roman" w:cs="Times New Roman"/>
          <w:bCs/>
          <w:kern w:val="36"/>
        </w:rPr>
        <w:t xml:space="preserve">В соответствии с положениями </w:t>
      </w:r>
      <w:r w:rsidRPr="007C791B">
        <w:rPr>
          <w:rFonts w:ascii="Times New Roman" w:eastAsia="Times New Roman" w:hAnsi="Times New Roman" w:cs="Times New Roman"/>
          <w:bCs/>
          <w:kern w:val="36"/>
        </w:rPr>
        <w:t>П</w:t>
      </w:r>
      <w:r>
        <w:rPr>
          <w:rFonts w:ascii="Times New Roman" w:eastAsia="Times New Roman" w:hAnsi="Times New Roman" w:cs="Times New Roman"/>
          <w:bCs/>
          <w:kern w:val="36"/>
        </w:rPr>
        <w:t>остановления</w:t>
      </w:r>
      <w:r w:rsidRPr="007C791B">
        <w:rPr>
          <w:rFonts w:ascii="Times New Roman" w:eastAsia="Times New Roman" w:hAnsi="Times New Roman" w:cs="Times New Roman"/>
          <w:bCs/>
          <w:kern w:val="36"/>
        </w:rPr>
        <w:t xml:space="preserve"> Пленума Верховного Суда РФ от 25.12.2018 N 50 "О практике рассмотрения судами дел об оспаривании нормативных правовых актов и актов, содержащих разъяснения законодательства и обладающих нормативными свойствами"</w:t>
      </w:r>
      <w:r>
        <w:rPr>
          <w:rFonts w:ascii="Times New Roman" w:eastAsia="Times New Roman" w:hAnsi="Times New Roman" w:cs="Times New Roman"/>
          <w:bCs/>
          <w:kern w:val="36"/>
        </w:rPr>
        <w:t xml:space="preserve">, </w:t>
      </w:r>
      <w:r>
        <w:rPr>
          <w:rFonts w:ascii="Times New Roman" w:eastAsia="Times New Roman" w:hAnsi="Times New Roman" w:cs="Times New Roman"/>
        </w:rPr>
        <w:t>в</w:t>
      </w:r>
      <w:r w:rsidR="007C791B" w:rsidRPr="002D53C5">
        <w:rPr>
          <w:rFonts w:ascii="Times New Roman" w:eastAsia="Times New Roman" w:hAnsi="Times New Roman" w:cs="Times New Roman"/>
        </w:rPr>
        <w:t xml:space="preserve"> случае если в связи с признанием судом нормативного правового акта не действующим полностью или в части выявлена недостаточная правовая </w:t>
      </w:r>
      <w:proofErr w:type="spellStart"/>
      <w:r w:rsidR="007C791B" w:rsidRPr="002D53C5">
        <w:rPr>
          <w:rFonts w:ascii="Times New Roman" w:eastAsia="Times New Roman" w:hAnsi="Times New Roman" w:cs="Times New Roman"/>
        </w:rPr>
        <w:t>урегулированность</w:t>
      </w:r>
      <w:proofErr w:type="spellEnd"/>
      <w:r w:rsidR="007C791B" w:rsidRPr="002D53C5">
        <w:rPr>
          <w:rFonts w:ascii="Times New Roman" w:eastAsia="Times New Roman" w:hAnsi="Times New Roman" w:cs="Times New Roman"/>
        </w:rPr>
        <w:t xml:space="preserve"> административных и иных публичных правоотношений, которая может повлечь нарушение прав, свобод и законных интересов неопределенного круга лиц, суд вправе возложить на орган государственной власти, орган местного самоуправления, иной орган, уполномоченную организацию или должностное лицо, принявшие оспариваемый нормативный правовой акт, обязанность принять новый нормативный правовой акт, заменяющий нормативный правовой акт, признанный не действующим полностью или в части (</w:t>
      </w:r>
      <w:hyperlink r:id="rId9" w:anchor="dst101410" w:history="1">
        <w:r w:rsidR="007C791B" w:rsidRPr="002D53C5">
          <w:rPr>
            <w:rFonts w:ascii="Times New Roman" w:eastAsia="Times New Roman" w:hAnsi="Times New Roman" w:cs="Times New Roman"/>
          </w:rPr>
          <w:t>часть 4 статьи 216</w:t>
        </w:r>
      </w:hyperlink>
      <w:r w:rsidR="007C791B" w:rsidRPr="002D53C5">
        <w:rPr>
          <w:rFonts w:ascii="Times New Roman" w:eastAsia="Times New Roman" w:hAnsi="Times New Roman" w:cs="Times New Roman"/>
        </w:rPr>
        <w:t xml:space="preserve"> КАС РФ, </w:t>
      </w:r>
      <w:hyperlink r:id="rId10" w:anchor="dst961" w:history="1">
        <w:r w:rsidR="007C791B" w:rsidRPr="002D53C5">
          <w:rPr>
            <w:rFonts w:ascii="Times New Roman" w:eastAsia="Times New Roman" w:hAnsi="Times New Roman" w:cs="Times New Roman"/>
          </w:rPr>
          <w:t>часть 5 статьи 3</w:t>
        </w:r>
      </w:hyperlink>
      <w:r w:rsidR="007C791B" w:rsidRPr="002D53C5">
        <w:rPr>
          <w:rFonts w:ascii="Times New Roman" w:eastAsia="Times New Roman" w:hAnsi="Times New Roman" w:cs="Times New Roman"/>
        </w:rPr>
        <w:t xml:space="preserve"> АПК РФ).</w:t>
      </w:r>
    </w:p>
    <w:p w:rsidR="007C791B" w:rsidRDefault="007C791B" w:rsidP="00172415">
      <w:pPr>
        <w:spacing w:line="276" w:lineRule="auto"/>
        <w:jc w:val="both"/>
        <w:rPr>
          <w:rFonts w:ascii="Times New Roman" w:eastAsia="Times New Roman" w:hAnsi="Times New Roman" w:cs="Times New Roman"/>
        </w:rPr>
      </w:pPr>
    </w:p>
    <w:p w:rsidR="000B7547" w:rsidRPr="008259AB" w:rsidRDefault="000B7547" w:rsidP="00172415">
      <w:pPr>
        <w:spacing w:line="276"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Таким образом, </w:t>
      </w:r>
      <w:r w:rsidRPr="001D5864">
        <w:rPr>
          <w:rFonts w:ascii="Times New Roman" w:eastAsia="Times New Roman" w:hAnsi="Times New Roman" w:cs="Times New Roman"/>
        </w:rPr>
        <w:t>Кодекс профессиональной этики нотариусов в Российской Федерации</w:t>
      </w:r>
      <w:r>
        <w:rPr>
          <w:rFonts w:ascii="Times New Roman" w:eastAsia="Times New Roman" w:hAnsi="Times New Roman" w:cs="Times New Roman"/>
        </w:rPr>
        <w:t xml:space="preserve"> должен быть признан недействующим полностью по следующим основаниям</w:t>
      </w:r>
      <w:r w:rsidRPr="008259AB">
        <w:rPr>
          <w:rFonts w:ascii="Times New Roman" w:eastAsia="Times New Roman" w:hAnsi="Times New Roman" w:cs="Times New Roman"/>
        </w:rPr>
        <w:t>:</w:t>
      </w:r>
    </w:p>
    <w:p w:rsidR="00BD7077" w:rsidRDefault="00BD7077" w:rsidP="00172415">
      <w:pPr>
        <w:spacing w:line="276" w:lineRule="auto"/>
        <w:ind w:firstLine="540"/>
        <w:jc w:val="both"/>
        <w:rPr>
          <w:rFonts w:ascii="Times New Roman" w:eastAsia="Times New Roman" w:hAnsi="Times New Roman" w:cs="Times New Roman"/>
        </w:rPr>
      </w:pPr>
    </w:p>
    <w:p w:rsidR="000B7547" w:rsidRDefault="00BD7077" w:rsidP="00172415">
      <w:pPr>
        <w:pStyle w:val="a3"/>
        <w:numPr>
          <w:ilvl w:val="0"/>
          <w:numId w:val="4"/>
        </w:numPr>
        <w:spacing w:line="276" w:lineRule="auto"/>
        <w:jc w:val="both"/>
        <w:rPr>
          <w:rFonts w:ascii="Times New Roman" w:eastAsia="Times New Roman" w:hAnsi="Times New Roman" w:cs="Times New Roman"/>
        </w:rPr>
      </w:pPr>
      <w:r w:rsidRPr="00BD7077">
        <w:rPr>
          <w:rFonts w:ascii="Times New Roman" w:eastAsia="Times New Roman" w:hAnsi="Times New Roman" w:cs="Times New Roman"/>
        </w:rPr>
        <w:t xml:space="preserve">Согласно Основам законодательства о нотариате и исходя из своей природы, Кодекс этики представляет </w:t>
      </w:r>
      <w:r w:rsidR="00A813CD">
        <w:rPr>
          <w:rFonts w:ascii="Times New Roman" w:eastAsia="Times New Roman" w:hAnsi="Times New Roman" w:cs="Times New Roman"/>
        </w:rPr>
        <w:t>собой</w:t>
      </w:r>
      <w:r w:rsidRPr="00BD7077">
        <w:rPr>
          <w:rFonts w:ascii="Times New Roman" w:eastAsia="Times New Roman" w:hAnsi="Times New Roman" w:cs="Times New Roman"/>
        </w:rPr>
        <w:t xml:space="preserve"> нормативно-правовой акт, однако </w:t>
      </w:r>
      <w:r w:rsidR="00A813CD">
        <w:rPr>
          <w:rFonts w:ascii="Times New Roman" w:eastAsia="Times New Roman" w:hAnsi="Times New Roman" w:cs="Times New Roman"/>
        </w:rPr>
        <w:t xml:space="preserve">он </w:t>
      </w:r>
      <w:r w:rsidRPr="00BD7077">
        <w:rPr>
          <w:rFonts w:ascii="Times New Roman" w:hAnsi="Times New Roman" w:cs="Times New Roman"/>
        </w:rPr>
        <w:t>не был принят в форме федерального закона, не был официально опубликован</w:t>
      </w:r>
      <w:r w:rsidRPr="00BD7077">
        <w:rPr>
          <w:rFonts w:ascii="Times New Roman" w:eastAsia="Times New Roman" w:hAnsi="Times New Roman" w:cs="Times New Roman"/>
        </w:rPr>
        <w:t xml:space="preserve"> и не прошел процедуру согласования и экспертиз.</w:t>
      </w:r>
    </w:p>
    <w:p w:rsidR="00A813CD" w:rsidRPr="00A813CD" w:rsidRDefault="00A813CD" w:rsidP="00172415">
      <w:pPr>
        <w:pStyle w:val="a3"/>
        <w:numPr>
          <w:ilvl w:val="0"/>
          <w:numId w:val="4"/>
        </w:num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Кодекс этики утвержден только Заместителем Министра юстиции РФ, в отсутствие </w:t>
      </w:r>
      <w:r w:rsidRPr="00A813CD">
        <w:rPr>
          <w:rFonts w:ascii="Times New Roman" w:eastAsia="Times New Roman" w:hAnsi="Times New Roman" w:cs="Times New Roman"/>
        </w:rPr>
        <w:t xml:space="preserve">соответствующего </w:t>
      </w:r>
      <w:r w:rsidRPr="00A813CD">
        <w:rPr>
          <w:rFonts w:ascii="Times New Roman" w:hAnsi="Times New Roman" w:cs="Times New Roman"/>
        </w:rPr>
        <w:t xml:space="preserve">приказа Минюста России, т.е. имеет место </w:t>
      </w:r>
      <w:r w:rsidRPr="00A813CD">
        <w:rPr>
          <w:rFonts w:ascii="Times New Roman" w:hAnsi="Times New Roman" w:cs="Times New Roman"/>
        </w:rPr>
        <w:lastRenderedPageBreak/>
        <w:t>нарушение установленной законом процедуры, как это делается во всех случаях принятия подзаконных актов в сфере нотариата, отнесенных к совместной компетенции Федеральной нотариальной и Минюста России</w:t>
      </w:r>
    </w:p>
    <w:p w:rsidR="00A813CD" w:rsidRPr="00A813CD" w:rsidRDefault="00A813CD" w:rsidP="00172415">
      <w:pPr>
        <w:pStyle w:val="a3"/>
        <w:numPr>
          <w:ilvl w:val="0"/>
          <w:numId w:val="4"/>
        </w:numPr>
        <w:spacing w:line="276" w:lineRule="auto"/>
        <w:jc w:val="both"/>
        <w:rPr>
          <w:rFonts w:ascii="Times New Roman" w:eastAsia="Times New Roman" w:hAnsi="Times New Roman" w:cs="Times New Roman"/>
        </w:rPr>
      </w:pPr>
      <w:r w:rsidRPr="00A813CD">
        <w:rPr>
          <w:rFonts w:ascii="Times New Roman" w:hAnsi="Times New Roman" w:cs="Times New Roman"/>
        </w:rPr>
        <w:t>Кодекс выходит за рамки регулирования этики профессиональной жизни нотариусов и предполагает наложение ответственности в том числе за нарушения, совершенные во внерабочее время</w:t>
      </w:r>
    </w:p>
    <w:p w:rsidR="00A813CD" w:rsidRPr="00A813CD" w:rsidRDefault="00A813CD" w:rsidP="00172415">
      <w:pPr>
        <w:pStyle w:val="a3"/>
        <w:numPr>
          <w:ilvl w:val="0"/>
          <w:numId w:val="4"/>
        </w:numPr>
        <w:spacing w:line="276" w:lineRule="auto"/>
        <w:jc w:val="both"/>
        <w:rPr>
          <w:rFonts w:ascii="Times New Roman" w:eastAsia="Times New Roman" w:hAnsi="Times New Roman" w:cs="Times New Roman"/>
        </w:rPr>
      </w:pPr>
      <w:r w:rsidRPr="00A813CD">
        <w:rPr>
          <w:rFonts w:ascii="Times New Roman" w:hAnsi="Times New Roman" w:cs="Times New Roman"/>
        </w:rPr>
        <w:t>Кодекс противоречит нормам о свободе слова и фактически запрещает нотариусам открыто выражать свое мнение, в том числе критиковать руководство</w:t>
      </w:r>
    </w:p>
    <w:p w:rsidR="00A813CD" w:rsidRPr="00A813CD" w:rsidRDefault="00A813CD" w:rsidP="00172415">
      <w:pPr>
        <w:pStyle w:val="a3"/>
        <w:numPr>
          <w:ilvl w:val="0"/>
          <w:numId w:val="4"/>
        </w:numPr>
        <w:spacing w:line="276" w:lineRule="auto"/>
        <w:jc w:val="both"/>
        <w:rPr>
          <w:rFonts w:ascii="Times New Roman" w:eastAsia="Times New Roman" w:hAnsi="Times New Roman" w:cs="Times New Roman"/>
        </w:rPr>
      </w:pPr>
      <w:r w:rsidRPr="00A813CD">
        <w:rPr>
          <w:rFonts w:ascii="Times New Roman" w:hAnsi="Times New Roman" w:cs="Times New Roman"/>
        </w:rPr>
        <w:t>Кодекс создает правовую неопределенность относительно мер ответственности за конкретные действия</w:t>
      </w:r>
      <w:r w:rsidRPr="008259AB">
        <w:rPr>
          <w:rFonts w:ascii="Times New Roman" w:hAnsi="Times New Roman" w:cs="Times New Roman"/>
        </w:rPr>
        <w:t>/</w:t>
      </w:r>
      <w:r w:rsidRPr="00A813CD">
        <w:rPr>
          <w:rFonts w:ascii="Times New Roman" w:hAnsi="Times New Roman" w:cs="Times New Roman"/>
        </w:rPr>
        <w:t>бездействие – то есть не содержит перечня порицаемых проступков и перечня непосредственных взысканий за конкретные нарушения.</w:t>
      </w:r>
    </w:p>
    <w:p w:rsidR="00A813CD" w:rsidRPr="00A813CD" w:rsidRDefault="00A813CD" w:rsidP="00172415">
      <w:pPr>
        <w:pStyle w:val="a3"/>
        <w:numPr>
          <w:ilvl w:val="0"/>
          <w:numId w:val="4"/>
        </w:numPr>
        <w:spacing w:line="276" w:lineRule="auto"/>
        <w:jc w:val="both"/>
        <w:rPr>
          <w:rFonts w:ascii="Times New Roman" w:hAnsi="Times New Roman" w:cs="Times New Roman"/>
        </w:rPr>
      </w:pPr>
      <w:r w:rsidRPr="00A813CD">
        <w:rPr>
          <w:rFonts w:ascii="Times New Roman" w:hAnsi="Times New Roman" w:cs="Times New Roman"/>
        </w:rPr>
        <w:t>Кодекс этики явно и по многим основаниям выходит за рамки регулирования профессиональной этики</w:t>
      </w:r>
      <w:r w:rsidRPr="008259AB">
        <w:rPr>
          <w:rFonts w:ascii="Times New Roman" w:hAnsi="Times New Roman" w:cs="Times New Roman"/>
        </w:rPr>
        <w:t xml:space="preserve">: </w:t>
      </w:r>
      <w:r w:rsidRPr="00A813CD">
        <w:rPr>
          <w:rFonts w:ascii="Times New Roman" w:hAnsi="Times New Roman" w:cs="Times New Roman"/>
        </w:rPr>
        <w:t xml:space="preserve">он только называется кодекс «этики», а по факту устанавливает дополнительные к основам обязанности нотариуса (хранение печати, информирование о подозрительных операциях и </w:t>
      </w:r>
      <w:proofErr w:type="spellStart"/>
      <w:r w:rsidRPr="00A813CD">
        <w:rPr>
          <w:rFonts w:ascii="Times New Roman" w:hAnsi="Times New Roman" w:cs="Times New Roman"/>
        </w:rPr>
        <w:t>тд</w:t>
      </w:r>
      <w:proofErr w:type="spellEnd"/>
      <w:r w:rsidRPr="00A813CD">
        <w:rPr>
          <w:rFonts w:ascii="Times New Roman" w:hAnsi="Times New Roman" w:cs="Times New Roman"/>
        </w:rPr>
        <w:t xml:space="preserve">), то есть вводит новые обязанности нотариуса, не предусмотренные законодательством. </w:t>
      </w:r>
    </w:p>
    <w:p w:rsidR="00172415" w:rsidRPr="00172415" w:rsidRDefault="00172415" w:rsidP="00172415">
      <w:pPr>
        <w:pStyle w:val="a3"/>
        <w:numPr>
          <w:ilvl w:val="0"/>
          <w:numId w:val="4"/>
        </w:num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Кодекс этики фактически передает полномочия по контролю за профессиональной деятельностью нотариусов от Минюста - руководству нотариальных палат, чем </w:t>
      </w:r>
      <w:r w:rsidRPr="00172415">
        <w:rPr>
          <w:rFonts w:ascii="Times New Roman" w:eastAsia="Times New Roman" w:hAnsi="Times New Roman" w:cs="Times New Roman"/>
        </w:rPr>
        <w:t>порождает ситуацию ослабления государственного контроля за нотариатом и усиления полномочий руководящих органов нотариата, ведущего к неконтролируемому давлению на отдельных представителей нотариата в своем интересе.</w:t>
      </w:r>
    </w:p>
    <w:p w:rsidR="00172415" w:rsidRPr="00172415" w:rsidRDefault="00172415" w:rsidP="00172415">
      <w:pPr>
        <w:pStyle w:val="a3"/>
        <w:numPr>
          <w:ilvl w:val="0"/>
          <w:numId w:val="4"/>
        </w:numPr>
        <w:spacing w:line="276" w:lineRule="auto"/>
        <w:jc w:val="both"/>
        <w:rPr>
          <w:rFonts w:ascii="Times New Roman" w:eastAsia="Times New Roman" w:hAnsi="Times New Roman" w:cs="Times New Roman"/>
        </w:rPr>
      </w:pPr>
      <w:r w:rsidRPr="00172415">
        <w:rPr>
          <w:rFonts w:ascii="Times New Roman" w:hAnsi="Times New Roman" w:cs="Times New Roman"/>
        </w:rPr>
        <w:t>В связи с тем, что Основы законодательства РФ о нотариате были приняты еще до принятия в России основополагающих кодексов и иных федеральных законов</w:t>
      </w:r>
      <w:r>
        <w:rPr>
          <w:rFonts w:ascii="Times New Roman" w:hAnsi="Times New Roman" w:cs="Times New Roman"/>
        </w:rPr>
        <w:t>,</w:t>
      </w:r>
      <w:r w:rsidRPr="00172415">
        <w:rPr>
          <w:rFonts w:ascii="Times New Roman" w:hAnsi="Times New Roman" w:cs="Times New Roman"/>
        </w:rPr>
        <w:t xml:space="preserve"> имеют место быть противоречия между некоторыми положениями Основ законодательства о нотариате и нормами семейного права, наследственного права, нормами о сделках, о юридических лицах и ряда других</w:t>
      </w:r>
    </w:p>
    <w:p w:rsidR="000B7547" w:rsidRPr="00F973C6" w:rsidRDefault="000B7547" w:rsidP="00172415">
      <w:pPr>
        <w:spacing w:line="276" w:lineRule="auto"/>
        <w:jc w:val="both"/>
        <w:rPr>
          <w:rFonts w:ascii="Times New Roman" w:eastAsia="Times New Roman" w:hAnsi="Times New Roman" w:cs="Times New Roman"/>
        </w:rPr>
      </w:pPr>
    </w:p>
    <w:p w:rsidR="00BD7077" w:rsidRDefault="00F973C6" w:rsidP="00F973C6">
      <w:pPr>
        <w:spacing w:line="276" w:lineRule="auto"/>
        <w:ind w:firstLine="423"/>
        <w:jc w:val="both"/>
        <w:rPr>
          <w:rFonts w:ascii="Times New Roman" w:eastAsia="Times New Roman" w:hAnsi="Times New Roman" w:cs="Times New Roman"/>
        </w:rPr>
      </w:pPr>
      <w:r w:rsidRPr="00F973C6">
        <w:rPr>
          <w:rFonts w:ascii="Times New Roman" w:eastAsia="Times New Roman" w:hAnsi="Times New Roman" w:cs="Times New Roman"/>
        </w:rPr>
        <w:t>С административным исковым заявлением о признании нормативного правового акта не действующим полностью или в части вправе обратиться лица, которые являются субъектами отношений, регулируемых оспариваемым нормативным правовым актом, если они полагают, что оспариваемым актом нарушены, нарушаются или могут быть нарушены их права, свободы и законные интересы, в том числе лица, в отношении которых применен этот акт, а также иные лица, чьи права, свободы, законные интересы затрагиваются данным актом (</w:t>
      </w:r>
      <w:hyperlink r:id="rId11" w:anchor="dst5" w:history="1">
        <w:r w:rsidRPr="00F973C6">
          <w:rPr>
            <w:rFonts w:ascii="Times New Roman" w:eastAsia="Times New Roman" w:hAnsi="Times New Roman" w:cs="Times New Roman"/>
          </w:rPr>
          <w:t>пункт 3 части 1 статьи 128</w:t>
        </w:r>
      </w:hyperlink>
      <w:r w:rsidRPr="00F973C6">
        <w:rPr>
          <w:rFonts w:ascii="Times New Roman" w:eastAsia="Times New Roman" w:hAnsi="Times New Roman" w:cs="Times New Roman"/>
        </w:rPr>
        <w:t xml:space="preserve">, </w:t>
      </w:r>
      <w:hyperlink r:id="rId12" w:anchor="dst101340" w:history="1">
        <w:r w:rsidRPr="00F973C6">
          <w:rPr>
            <w:rFonts w:ascii="Times New Roman" w:eastAsia="Times New Roman" w:hAnsi="Times New Roman" w:cs="Times New Roman"/>
          </w:rPr>
          <w:t>часть 1 статьи 208</w:t>
        </w:r>
      </w:hyperlink>
      <w:r w:rsidRPr="00F973C6">
        <w:rPr>
          <w:rFonts w:ascii="Times New Roman" w:eastAsia="Times New Roman" w:hAnsi="Times New Roman" w:cs="Times New Roman"/>
        </w:rPr>
        <w:t xml:space="preserve"> КАС РФ).</w:t>
      </w:r>
      <w:r>
        <w:rPr>
          <w:rFonts w:ascii="Times New Roman" w:eastAsia="Times New Roman" w:hAnsi="Times New Roman" w:cs="Times New Roman"/>
        </w:rPr>
        <w:t xml:space="preserve"> Истцом по настоящему делу является нотариус, чьи права, свободы и интересы были многократно нарушены применением Кодекса этики, в том числе по делам о привлечении к дисциплинарной ответственности, в настоящее время оспариваемые в судебных инстанциях.</w:t>
      </w:r>
    </w:p>
    <w:p w:rsidR="00F973C6" w:rsidRDefault="00F973C6" w:rsidP="00F973C6">
      <w:pPr>
        <w:spacing w:line="276" w:lineRule="auto"/>
        <w:ind w:firstLine="423"/>
        <w:jc w:val="both"/>
        <w:rPr>
          <w:rFonts w:ascii="Times New Roman" w:eastAsia="Times New Roman" w:hAnsi="Times New Roman" w:cs="Times New Roman"/>
          <w:bCs/>
          <w:kern w:val="36"/>
        </w:rPr>
      </w:pPr>
    </w:p>
    <w:p w:rsidR="00F973C6" w:rsidRDefault="00F973C6" w:rsidP="00F973C6">
      <w:pPr>
        <w:spacing w:line="276" w:lineRule="auto"/>
        <w:ind w:firstLine="423"/>
        <w:jc w:val="both"/>
        <w:rPr>
          <w:rFonts w:ascii="Times New Roman" w:eastAsia="Times New Roman" w:hAnsi="Times New Roman" w:cs="Times New Roman"/>
        </w:rPr>
      </w:pPr>
      <w:r w:rsidRPr="00F973C6">
        <w:rPr>
          <w:rFonts w:ascii="Times New Roman" w:eastAsia="Times New Roman" w:hAnsi="Times New Roman" w:cs="Times New Roman"/>
          <w:bCs/>
          <w:kern w:val="36"/>
        </w:rPr>
        <w:t xml:space="preserve">В соответствии с пунктом 20 Постановления Пленума Верховного Суда РФ от 25.12.2018 N 50 "О практике рассмотрения судами дел об оспаривании нормативных правовых актов и актов, содержащих разъяснения законодательства и обладающих нормативными свойствами", </w:t>
      </w:r>
      <w:r w:rsidRPr="00F973C6">
        <w:rPr>
          <w:rFonts w:ascii="Times New Roman" w:eastAsia="Times New Roman" w:hAnsi="Times New Roman" w:cs="Times New Roman"/>
        </w:rPr>
        <w:t xml:space="preserve">нарушение требований к форме нормативного правового акта, порядку его опубликования или регистрации не является основанием для отказа в принятии к производству заявления об оспаривании нормативного правового акта, </w:t>
      </w:r>
      <w:r w:rsidRPr="00F973C6">
        <w:rPr>
          <w:rFonts w:ascii="Times New Roman" w:eastAsia="Times New Roman" w:hAnsi="Times New Roman" w:cs="Times New Roman"/>
        </w:rPr>
        <w:lastRenderedPageBreak/>
        <w:t>поскольку такой акт может применяться и нарушать права, свободы, законные интересы граждан, организаций (</w:t>
      </w:r>
      <w:hyperlink r:id="rId13" w:anchor="dst101377" w:history="1">
        <w:r w:rsidRPr="00F973C6">
          <w:rPr>
            <w:rFonts w:ascii="Times New Roman" w:eastAsia="Times New Roman" w:hAnsi="Times New Roman" w:cs="Times New Roman"/>
          </w:rPr>
          <w:t>часть 8 статьи 213</w:t>
        </w:r>
      </w:hyperlink>
      <w:r w:rsidRPr="00F973C6">
        <w:rPr>
          <w:rFonts w:ascii="Times New Roman" w:eastAsia="Times New Roman" w:hAnsi="Times New Roman" w:cs="Times New Roman"/>
        </w:rPr>
        <w:t xml:space="preserve"> КАС РФ, </w:t>
      </w:r>
      <w:hyperlink r:id="rId14" w:anchor="dst961" w:history="1">
        <w:r w:rsidRPr="00F973C6">
          <w:rPr>
            <w:rFonts w:ascii="Times New Roman" w:eastAsia="Times New Roman" w:hAnsi="Times New Roman" w:cs="Times New Roman"/>
          </w:rPr>
          <w:t>часть 5 статьи 3</w:t>
        </w:r>
      </w:hyperlink>
      <w:r w:rsidRPr="00F973C6">
        <w:rPr>
          <w:rFonts w:ascii="Times New Roman" w:eastAsia="Times New Roman" w:hAnsi="Times New Roman" w:cs="Times New Roman"/>
        </w:rPr>
        <w:t xml:space="preserve"> АПК РФ).</w:t>
      </w:r>
    </w:p>
    <w:p w:rsidR="00F973C6" w:rsidRPr="00F973C6" w:rsidRDefault="00F973C6" w:rsidP="00F973C6">
      <w:pPr>
        <w:spacing w:line="276" w:lineRule="auto"/>
        <w:ind w:firstLine="423"/>
        <w:jc w:val="both"/>
        <w:rPr>
          <w:rFonts w:ascii="Times New Roman" w:eastAsia="Times New Roman" w:hAnsi="Times New Roman" w:cs="Times New Roman"/>
        </w:rPr>
      </w:pPr>
    </w:p>
    <w:p w:rsidR="007C791B" w:rsidRPr="004F409F" w:rsidRDefault="007C791B" w:rsidP="004F409F">
      <w:pPr>
        <w:spacing w:line="276" w:lineRule="auto"/>
        <w:ind w:firstLine="540"/>
        <w:jc w:val="both"/>
        <w:rPr>
          <w:rFonts w:ascii="Times New Roman" w:eastAsia="Times New Roman" w:hAnsi="Times New Roman" w:cs="Times New Roman"/>
          <w:u w:val="single"/>
        </w:rPr>
      </w:pPr>
      <w:r w:rsidRPr="00F973C6">
        <w:rPr>
          <w:rFonts w:ascii="Times New Roman" w:eastAsia="Times New Roman" w:hAnsi="Times New Roman" w:cs="Times New Roman"/>
        </w:rPr>
        <w:t>Поскольку согласно</w:t>
      </w:r>
      <w:r w:rsidRPr="00172415">
        <w:rPr>
          <w:rFonts w:ascii="Times New Roman" w:eastAsia="Times New Roman" w:hAnsi="Times New Roman" w:cs="Times New Roman"/>
        </w:rPr>
        <w:t xml:space="preserve"> </w:t>
      </w:r>
      <w:hyperlink r:id="rId15" w:anchor="dst101376" w:history="1">
        <w:r w:rsidRPr="00172415">
          <w:rPr>
            <w:rFonts w:ascii="Times New Roman" w:eastAsia="Times New Roman" w:hAnsi="Times New Roman" w:cs="Times New Roman"/>
          </w:rPr>
          <w:t>части 7 статьи 213</w:t>
        </w:r>
      </w:hyperlink>
      <w:r w:rsidRPr="00172415">
        <w:rPr>
          <w:rFonts w:ascii="Times New Roman" w:eastAsia="Times New Roman" w:hAnsi="Times New Roman" w:cs="Times New Roman"/>
        </w:rPr>
        <w:t xml:space="preserve"> КАС РФ, </w:t>
      </w:r>
      <w:hyperlink r:id="rId16" w:anchor="dst670" w:history="1">
        <w:r w:rsidRPr="00172415">
          <w:rPr>
            <w:rFonts w:ascii="Times New Roman" w:eastAsia="Times New Roman" w:hAnsi="Times New Roman" w:cs="Times New Roman"/>
          </w:rPr>
          <w:t>части 5 статьи 194</w:t>
        </w:r>
      </w:hyperlink>
      <w:r w:rsidRPr="00172415">
        <w:rPr>
          <w:rFonts w:ascii="Times New Roman" w:eastAsia="Times New Roman" w:hAnsi="Times New Roman" w:cs="Times New Roman"/>
        </w:rPr>
        <w:t xml:space="preserve"> АПК РФ суд не связан основаниями и доводами, содержащимися в заявлении об оспаривании нормативного правового акта, и выясняет обстоятельства, имеющие значение для дела, в </w:t>
      </w:r>
      <w:r w:rsidRPr="004F409F">
        <w:rPr>
          <w:rFonts w:ascii="Times New Roman" w:eastAsia="Times New Roman" w:hAnsi="Times New Roman" w:cs="Times New Roman"/>
        </w:rPr>
        <w:t xml:space="preserve">полном объеме, оспариваемый акт или его часть подлежат проверке на предмет соответствия не только нормативным правовым актам, указанным в административном исковом заявлении, заявлении, </w:t>
      </w:r>
      <w:r w:rsidRPr="004F409F">
        <w:rPr>
          <w:rFonts w:ascii="Times New Roman" w:eastAsia="Times New Roman" w:hAnsi="Times New Roman" w:cs="Times New Roman"/>
          <w:u w:val="single"/>
        </w:rPr>
        <w:t>но и другим нормативным правовым актам, регулирующим данные отношения и имеющим большую юридическую силу.</w:t>
      </w:r>
    </w:p>
    <w:p w:rsidR="004F409F" w:rsidRPr="004F409F" w:rsidRDefault="004F409F" w:rsidP="004F409F">
      <w:pPr>
        <w:spacing w:line="276" w:lineRule="auto"/>
        <w:ind w:firstLine="540"/>
        <w:jc w:val="both"/>
        <w:rPr>
          <w:rFonts w:ascii="Times New Roman" w:eastAsia="Times New Roman" w:hAnsi="Times New Roman" w:cs="Times New Roman"/>
          <w:u w:val="single"/>
        </w:rPr>
      </w:pPr>
    </w:p>
    <w:p w:rsidR="00AE4DBA" w:rsidRDefault="004F409F" w:rsidP="004F409F">
      <w:pPr>
        <w:spacing w:line="276" w:lineRule="auto"/>
        <w:ind w:firstLine="540"/>
        <w:jc w:val="both"/>
        <w:rPr>
          <w:rStyle w:val="blk"/>
          <w:rFonts w:ascii="Times New Roman" w:eastAsia="Times New Roman" w:hAnsi="Times New Roman" w:cs="Times New Roman"/>
        </w:rPr>
      </w:pPr>
      <w:r>
        <w:rPr>
          <w:rStyle w:val="blk"/>
          <w:rFonts w:ascii="Times New Roman" w:eastAsia="Times New Roman" w:hAnsi="Times New Roman" w:cs="Times New Roman"/>
        </w:rPr>
        <w:t xml:space="preserve">В </w:t>
      </w:r>
      <w:r w:rsidR="00AE4DBA">
        <w:rPr>
          <w:rStyle w:val="blk"/>
          <w:rFonts w:ascii="Times New Roman" w:eastAsia="Times New Roman" w:hAnsi="Times New Roman" w:cs="Times New Roman"/>
        </w:rPr>
        <w:t>соответствии с положениями ст. 21</w:t>
      </w:r>
      <w:r>
        <w:rPr>
          <w:rStyle w:val="blk"/>
          <w:rFonts w:ascii="Times New Roman" w:eastAsia="Times New Roman" w:hAnsi="Times New Roman" w:cs="Times New Roman"/>
        </w:rPr>
        <w:t xml:space="preserve"> КАС РФ</w:t>
      </w:r>
      <w:r w:rsidR="00AE4DBA">
        <w:rPr>
          <w:rStyle w:val="blk"/>
          <w:rFonts w:ascii="Times New Roman" w:eastAsia="Times New Roman" w:hAnsi="Times New Roman" w:cs="Times New Roman"/>
        </w:rPr>
        <w:t xml:space="preserve"> и определению Московского городского суда о возврате искового заявления</w:t>
      </w:r>
      <w:r>
        <w:rPr>
          <w:rStyle w:val="blk"/>
          <w:rFonts w:ascii="Times New Roman" w:eastAsia="Times New Roman" w:hAnsi="Times New Roman" w:cs="Times New Roman"/>
        </w:rPr>
        <w:t>,</w:t>
      </w:r>
      <w:r w:rsidR="00AE4DBA">
        <w:rPr>
          <w:rStyle w:val="blk"/>
          <w:rFonts w:ascii="Times New Roman" w:eastAsia="Times New Roman" w:hAnsi="Times New Roman" w:cs="Times New Roman"/>
        </w:rPr>
        <w:t xml:space="preserve"> данное дело об оспаривании нормативно-правового акта федерального органа исполнительной власти относится к подсудности</w:t>
      </w:r>
      <w:r>
        <w:rPr>
          <w:rStyle w:val="blk"/>
          <w:rFonts w:ascii="Times New Roman" w:eastAsia="Times New Roman" w:hAnsi="Times New Roman" w:cs="Times New Roman"/>
        </w:rPr>
        <w:t xml:space="preserve"> </w:t>
      </w:r>
      <w:r w:rsidR="00AE4DBA">
        <w:rPr>
          <w:rStyle w:val="blk"/>
          <w:rFonts w:ascii="Times New Roman" w:eastAsia="Times New Roman" w:hAnsi="Times New Roman" w:cs="Times New Roman"/>
        </w:rPr>
        <w:t>Верховного</w:t>
      </w:r>
      <w:r w:rsidRPr="004F409F">
        <w:rPr>
          <w:rStyle w:val="blk"/>
          <w:rFonts w:ascii="Times New Roman" w:eastAsia="Times New Roman" w:hAnsi="Times New Roman" w:cs="Times New Roman"/>
        </w:rPr>
        <w:t xml:space="preserve"> суд</w:t>
      </w:r>
      <w:r w:rsidR="00AE4DBA">
        <w:rPr>
          <w:rStyle w:val="blk"/>
          <w:rFonts w:ascii="Times New Roman" w:eastAsia="Times New Roman" w:hAnsi="Times New Roman" w:cs="Times New Roman"/>
        </w:rPr>
        <w:t>а РФ.</w:t>
      </w:r>
    </w:p>
    <w:p w:rsidR="004F409F" w:rsidRPr="004F409F" w:rsidRDefault="004F409F" w:rsidP="00AE4DBA">
      <w:pPr>
        <w:spacing w:line="276" w:lineRule="auto"/>
        <w:jc w:val="both"/>
        <w:rPr>
          <w:rFonts w:ascii="Times New Roman" w:eastAsia="Times New Roman" w:hAnsi="Times New Roman" w:cs="Times New Roman"/>
          <w:u w:val="single"/>
        </w:rPr>
      </w:pPr>
    </w:p>
    <w:p w:rsidR="000B7547" w:rsidRPr="000B7547" w:rsidRDefault="000B7547" w:rsidP="004F409F">
      <w:pPr>
        <w:spacing w:line="276" w:lineRule="auto"/>
        <w:ind w:firstLine="540"/>
        <w:jc w:val="both"/>
        <w:rPr>
          <w:rFonts w:ascii="Times New Roman" w:eastAsia="Times New Roman" w:hAnsi="Times New Roman" w:cs="Times New Roman"/>
        </w:rPr>
      </w:pPr>
      <w:r w:rsidRPr="004F409F">
        <w:rPr>
          <w:rFonts w:ascii="Times New Roman" w:eastAsia="Times New Roman" w:hAnsi="Times New Roman" w:cs="Times New Roman"/>
        </w:rPr>
        <w:t>На основании изложенного, руководствуясь положениями ст. 208 КАС РФ, Конституцией РФ и положениями</w:t>
      </w:r>
      <w:r>
        <w:rPr>
          <w:rFonts w:ascii="Times New Roman" w:eastAsia="Times New Roman" w:hAnsi="Times New Roman" w:cs="Times New Roman"/>
        </w:rPr>
        <w:t xml:space="preserve"> законодательства, перечисленными в настоящем исковом заявлении, просим суд</w:t>
      </w:r>
      <w:r w:rsidRPr="008259AB">
        <w:rPr>
          <w:rFonts w:ascii="Times New Roman" w:eastAsia="Times New Roman" w:hAnsi="Times New Roman" w:cs="Times New Roman"/>
        </w:rPr>
        <w:t>:</w:t>
      </w:r>
    </w:p>
    <w:p w:rsidR="000B7547" w:rsidRPr="008259AB" w:rsidRDefault="000B7547" w:rsidP="00172415">
      <w:pPr>
        <w:spacing w:line="276" w:lineRule="auto"/>
        <w:ind w:firstLine="540"/>
        <w:jc w:val="center"/>
        <w:rPr>
          <w:rFonts w:ascii="Times New Roman" w:eastAsia="Times New Roman" w:hAnsi="Times New Roman" w:cs="Times New Roman"/>
        </w:rPr>
      </w:pPr>
    </w:p>
    <w:p w:rsidR="000B7547" w:rsidRDefault="000B7547" w:rsidP="00172415">
      <w:pPr>
        <w:spacing w:line="276" w:lineRule="auto"/>
        <w:ind w:firstLine="540"/>
        <w:jc w:val="center"/>
        <w:rPr>
          <w:rFonts w:ascii="Times New Roman" w:eastAsia="Times New Roman" w:hAnsi="Times New Roman" w:cs="Times New Roman"/>
        </w:rPr>
      </w:pPr>
      <w:r>
        <w:rPr>
          <w:rFonts w:ascii="Times New Roman" w:eastAsia="Times New Roman" w:hAnsi="Times New Roman" w:cs="Times New Roman"/>
        </w:rPr>
        <w:t xml:space="preserve">Признать </w:t>
      </w:r>
      <w:r w:rsidRPr="001D5864">
        <w:rPr>
          <w:rFonts w:ascii="Times New Roman" w:eastAsia="Times New Roman" w:hAnsi="Times New Roman" w:cs="Times New Roman"/>
        </w:rPr>
        <w:t>Кодекс профессиональной этики нотариусов в Российской Федерации</w:t>
      </w:r>
      <w:r>
        <w:rPr>
          <w:rFonts w:ascii="Times New Roman" w:eastAsia="Times New Roman" w:hAnsi="Times New Roman" w:cs="Times New Roman"/>
        </w:rPr>
        <w:t xml:space="preserve"> недействующим полностью и обязать Министерство юстиции РФ утвердить новый</w:t>
      </w:r>
      <w:r w:rsidR="003502EF">
        <w:rPr>
          <w:rFonts w:ascii="Times New Roman" w:eastAsia="Times New Roman" w:hAnsi="Times New Roman" w:cs="Times New Roman"/>
        </w:rPr>
        <w:t xml:space="preserve"> нормативно-правовой акт, соответствующий законодательству РФ</w:t>
      </w:r>
    </w:p>
    <w:p w:rsidR="003502EF" w:rsidRDefault="003502EF" w:rsidP="00172415">
      <w:pPr>
        <w:spacing w:line="276" w:lineRule="auto"/>
        <w:ind w:firstLine="540"/>
        <w:jc w:val="center"/>
        <w:rPr>
          <w:rFonts w:ascii="Times New Roman" w:eastAsia="Times New Roman" w:hAnsi="Times New Roman" w:cs="Times New Roman"/>
        </w:rPr>
      </w:pPr>
    </w:p>
    <w:p w:rsidR="003502EF" w:rsidRDefault="003502EF" w:rsidP="00172415">
      <w:pPr>
        <w:spacing w:line="276" w:lineRule="auto"/>
        <w:ind w:firstLine="540"/>
        <w:rPr>
          <w:rFonts w:ascii="Times New Roman" w:eastAsia="Times New Roman" w:hAnsi="Times New Roman" w:cs="Times New Roman"/>
        </w:rPr>
      </w:pPr>
      <w:r>
        <w:rPr>
          <w:rFonts w:ascii="Times New Roman" w:eastAsia="Times New Roman" w:hAnsi="Times New Roman" w:cs="Times New Roman"/>
        </w:rPr>
        <w:t>Прилагаемые документы</w:t>
      </w:r>
      <w:r>
        <w:rPr>
          <w:rFonts w:ascii="Times New Roman" w:eastAsia="Times New Roman" w:hAnsi="Times New Roman" w:cs="Times New Roman"/>
          <w:lang w:val="en-US"/>
        </w:rPr>
        <w:t>:</w:t>
      </w:r>
    </w:p>
    <w:p w:rsidR="003502EF" w:rsidRPr="003502EF" w:rsidRDefault="003502EF" w:rsidP="00172415">
      <w:pPr>
        <w:pStyle w:val="a3"/>
        <w:numPr>
          <w:ilvl w:val="0"/>
          <w:numId w:val="5"/>
        </w:numPr>
        <w:spacing w:line="276" w:lineRule="auto"/>
        <w:rPr>
          <w:rFonts w:ascii="Times New Roman" w:eastAsia="Times New Roman" w:hAnsi="Times New Roman" w:cs="Times New Roman"/>
        </w:rPr>
      </w:pPr>
      <w:r>
        <w:rPr>
          <w:rFonts w:ascii="Times New Roman" w:eastAsia="Times New Roman" w:hAnsi="Times New Roman" w:cs="Times New Roman"/>
        </w:rPr>
        <w:t>Чек-ордер</w:t>
      </w:r>
      <w:r w:rsidRPr="003502EF">
        <w:rPr>
          <w:rFonts w:ascii="Times New Roman" w:eastAsia="Times New Roman" w:hAnsi="Times New Roman" w:cs="Times New Roman"/>
        </w:rPr>
        <w:t xml:space="preserve"> от оплате госпошлины</w:t>
      </w:r>
    </w:p>
    <w:p w:rsidR="003502EF" w:rsidRDefault="003502EF" w:rsidP="00172415">
      <w:pPr>
        <w:pStyle w:val="a3"/>
        <w:numPr>
          <w:ilvl w:val="0"/>
          <w:numId w:val="5"/>
        </w:numPr>
        <w:spacing w:line="276" w:lineRule="auto"/>
        <w:rPr>
          <w:rFonts w:ascii="Times New Roman" w:eastAsia="Times New Roman" w:hAnsi="Times New Roman" w:cs="Times New Roman"/>
        </w:rPr>
      </w:pPr>
      <w:r>
        <w:rPr>
          <w:rFonts w:ascii="Times New Roman" w:eastAsia="Times New Roman" w:hAnsi="Times New Roman" w:cs="Times New Roman"/>
        </w:rPr>
        <w:t>Копия доверенности и диплома представителя</w:t>
      </w:r>
    </w:p>
    <w:p w:rsidR="003502EF" w:rsidRDefault="003502EF" w:rsidP="00172415">
      <w:pPr>
        <w:pStyle w:val="a3"/>
        <w:numPr>
          <w:ilvl w:val="0"/>
          <w:numId w:val="5"/>
        </w:numPr>
        <w:spacing w:line="276" w:lineRule="auto"/>
        <w:rPr>
          <w:rFonts w:ascii="Times New Roman" w:eastAsia="Times New Roman" w:hAnsi="Times New Roman" w:cs="Times New Roman"/>
        </w:rPr>
      </w:pPr>
      <w:r>
        <w:rPr>
          <w:rFonts w:ascii="Times New Roman" w:eastAsia="Times New Roman" w:hAnsi="Times New Roman" w:cs="Times New Roman"/>
        </w:rPr>
        <w:t>Документы, подтверждающие направление искового заявления ответчикам</w:t>
      </w:r>
    </w:p>
    <w:p w:rsidR="00596A68" w:rsidRDefault="00596A68" w:rsidP="00172415">
      <w:pPr>
        <w:pStyle w:val="a3"/>
        <w:numPr>
          <w:ilvl w:val="0"/>
          <w:numId w:val="5"/>
        </w:numPr>
        <w:spacing w:line="276" w:lineRule="auto"/>
        <w:rPr>
          <w:rFonts w:ascii="Times New Roman" w:eastAsia="Times New Roman" w:hAnsi="Times New Roman" w:cs="Times New Roman"/>
        </w:rPr>
      </w:pPr>
      <w:r>
        <w:rPr>
          <w:rFonts w:ascii="Times New Roman" w:eastAsia="Times New Roman" w:hAnsi="Times New Roman" w:cs="Times New Roman"/>
        </w:rPr>
        <w:t>Копия оспариваемого НПА</w:t>
      </w:r>
    </w:p>
    <w:p w:rsidR="00AE4DBA" w:rsidRPr="003502EF" w:rsidRDefault="00AE4DBA" w:rsidP="00172415">
      <w:pPr>
        <w:pStyle w:val="a3"/>
        <w:numPr>
          <w:ilvl w:val="0"/>
          <w:numId w:val="5"/>
        </w:numPr>
        <w:spacing w:line="276" w:lineRule="auto"/>
        <w:rPr>
          <w:rFonts w:ascii="Times New Roman" w:eastAsia="Times New Roman" w:hAnsi="Times New Roman" w:cs="Times New Roman"/>
        </w:rPr>
      </w:pPr>
      <w:r>
        <w:rPr>
          <w:rFonts w:ascii="Times New Roman" w:eastAsia="Times New Roman" w:hAnsi="Times New Roman" w:cs="Times New Roman"/>
        </w:rPr>
        <w:t xml:space="preserve">Копия определения Московского городского суда </w:t>
      </w:r>
      <w:bookmarkStart w:id="0" w:name="_GoBack"/>
      <w:bookmarkEnd w:id="0"/>
    </w:p>
    <w:p w:rsidR="003502EF" w:rsidRDefault="003502EF" w:rsidP="00172415">
      <w:pPr>
        <w:spacing w:line="276" w:lineRule="auto"/>
        <w:ind w:firstLine="540"/>
        <w:jc w:val="center"/>
        <w:rPr>
          <w:rFonts w:ascii="Times New Roman" w:eastAsia="Times New Roman" w:hAnsi="Times New Roman" w:cs="Times New Roman"/>
        </w:rPr>
      </w:pPr>
    </w:p>
    <w:p w:rsidR="003502EF" w:rsidRDefault="003502EF" w:rsidP="00172415">
      <w:pPr>
        <w:spacing w:line="276" w:lineRule="auto"/>
        <w:ind w:firstLine="540"/>
        <w:rPr>
          <w:rFonts w:ascii="Times New Roman" w:eastAsia="Times New Roman" w:hAnsi="Times New Roman" w:cs="Times New Roman"/>
        </w:rPr>
      </w:pPr>
      <w:r>
        <w:rPr>
          <w:rFonts w:ascii="Times New Roman" w:eastAsia="Times New Roman" w:hAnsi="Times New Roman" w:cs="Times New Roman"/>
        </w:rPr>
        <w:t>Представитель истца по доверенности</w:t>
      </w:r>
    </w:p>
    <w:p w:rsidR="003502EF" w:rsidRPr="000B7547" w:rsidRDefault="003502EF" w:rsidP="00172415">
      <w:pPr>
        <w:spacing w:line="276" w:lineRule="auto"/>
        <w:ind w:firstLine="540"/>
        <w:rPr>
          <w:rFonts w:ascii="Times New Roman" w:eastAsia="Times New Roman" w:hAnsi="Times New Roman" w:cs="Times New Roman"/>
        </w:rPr>
      </w:pPr>
      <w:r>
        <w:rPr>
          <w:rFonts w:ascii="Times New Roman" w:eastAsia="Times New Roman" w:hAnsi="Times New Roman" w:cs="Times New Roman"/>
        </w:rPr>
        <w:t>Темир-Булатова А.А.</w:t>
      </w:r>
    </w:p>
    <w:p w:rsidR="000C2C2D" w:rsidRPr="00383582" w:rsidRDefault="000C2C2D" w:rsidP="00172415">
      <w:pPr>
        <w:pStyle w:val="a6"/>
        <w:spacing w:line="276" w:lineRule="auto"/>
        <w:jc w:val="both"/>
        <w:rPr>
          <w:sz w:val="24"/>
          <w:szCs w:val="24"/>
        </w:rPr>
      </w:pPr>
    </w:p>
    <w:sectPr w:rsidR="000C2C2D" w:rsidRPr="00383582" w:rsidSect="003020E5">
      <w:pgSz w:w="11900" w:h="16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D3C92"/>
    <w:multiLevelType w:val="hybridMultilevel"/>
    <w:tmpl w:val="A0E29ECC"/>
    <w:lvl w:ilvl="0" w:tplc="2E32967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9AB683E"/>
    <w:multiLevelType w:val="hybridMultilevel"/>
    <w:tmpl w:val="9D483866"/>
    <w:lvl w:ilvl="0" w:tplc="31D8B9C0">
      <w:start w:val="32"/>
      <w:numFmt w:val="bullet"/>
      <w:lvlText w:val="-"/>
      <w:lvlJc w:val="left"/>
      <w:pPr>
        <w:ind w:left="420" w:hanging="360"/>
      </w:pPr>
      <w:rPr>
        <w:rFonts w:ascii="Cambria" w:eastAsiaTheme="minorEastAsia" w:hAnsi="Cambria"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nsid w:val="30FE4228"/>
    <w:multiLevelType w:val="hybridMultilevel"/>
    <w:tmpl w:val="84A2D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B40BE9"/>
    <w:multiLevelType w:val="hybridMultilevel"/>
    <w:tmpl w:val="26284942"/>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4">
    <w:nsid w:val="6D39654E"/>
    <w:multiLevelType w:val="hybridMultilevel"/>
    <w:tmpl w:val="7F2E91AA"/>
    <w:lvl w:ilvl="0" w:tplc="0409000F">
      <w:start w:val="1"/>
      <w:numFmt w:val="decimal"/>
      <w:lvlText w:val="%1."/>
      <w:lvlJc w:val="left"/>
      <w:pPr>
        <w:ind w:left="420" w:hanging="360"/>
      </w:pPr>
      <w:rPr>
        <w:rFonts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202FB"/>
    <w:rsid w:val="000038C8"/>
    <w:rsid w:val="000B7547"/>
    <w:rsid w:val="000C2C2D"/>
    <w:rsid w:val="00172415"/>
    <w:rsid w:val="001D5864"/>
    <w:rsid w:val="00286075"/>
    <w:rsid w:val="002B1509"/>
    <w:rsid w:val="002D53C5"/>
    <w:rsid w:val="003020E5"/>
    <w:rsid w:val="003502EF"/>
    <w:rsid w:val="00383582"/>
    <w:rsid w:val="004F409F"/>
    <w:rsid w:val="005202FB"/>
    <w:rsid w:val="00596A68"/>
    <w:rsid w:val="00604313"/>
    <w:rsid w:val="006B2B1F"/>
    <w:rsid w:val="006B5C1A"/>
    <w:rsid w:val="007C791B"/>
    <w:rsid w:val="008259AB"/>
    <w:rsid w:val="00875D20"/>
    <w:rsid w:val="008C59C6"/>
    <w:rsid w:val="00912DAD"/>
    <w:rsid w:val="00946A99"/>
    <w:rsid w:val="009960A8"/>
    <w:rsid w:val="00A813CD"/>
    <w:rsid w:val="00A87A17"/>
    <w:rsid w:val="00AD66F6"/>
    <w:rsid w:val="00AE3D3C"/>
    <w:rsid w:val="00AE4DBA"/>
    <w:rsid w:val="00B45CE6"/>
    <w:rsid w:val="00BD4CCC"/>
    <w:rsid w:val="00BD7077"/>
    <w:rsid w:val="00C01446"/>
    <w:rsid w:val="00C401DA"/>
    <w:rsid w:val="00DD13AE"/>
    <w:rsid w:val="00EA11B4"/>
    <w:rsid w:val="00F973C6"/>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9C6"/>
  </w:style>
  <w:style w:type="paragraph" w:styleId="1">
    <w:name w:val="heading 1"/>
    <w:basedOn w:val="a"/>
    <w:link w:val="10"/>
    <w:uiPriority w:val="9"/>
    <w:qFormat/>
    <w:rsid w:val="00EA11B4"/>
    <w:pPr>
      <w:spacing w:before="100" w:beforeAutospacing="1" w:after="100" w:afterAutospacing="1"/>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02FB"/>
    <w:pPr>
      <w:ind w:left="720"/>
      <w:contextualSpacing/>
    </w:pPr>
  </w:style>
  <w:style w:type="character" w:customStyle="1" w:styleId="10">
    <w:name w:val="Заголовок 1 Знак"/>
    <w:basedOn w:val="a0"/>
    <w:link w:val="1"/>
    <w:uiPriority w:val="9"/>
    <w:rsid w:val="00EA11B4"/>
    <w:rPr>
      <w:rFonts w:ascii="Times New Roman" w:hAnsi="Times New Roman" w:cs="Times New Roman"/>
      <w:b/>
      <w:bCs/>
      <w:kern w:val="36"/>
      <w:sz w:val="48"/>
      <w:szCs w:val="48"/>
    </w:rPr>
  </w:style>
  <w:style w:type="character" w:customStyle="1" w:styleId="blk">
    <w:name w:val="blk"/>
    <w:basedOn w:val="a0"/>
    <w:rsid w:val="00EA11B4"/>
  </w:style>
  <w:style w:type="character" w:customStyle="1" w:styleId="hl">
    <w:name w:val="hl"/>
    <w:basedOn w:val="a0"/>
    <w:rsid w:val="00EA11B4"/>
  </w:style>
  <w:style w:type="character" w:customStyle="1" w:styleId="apple-converted-space">
    <w:name w:val="apple-converted-space"/>
    <w:basedOn w:val="a0"/>
    <w:rsid w:val="00EA11B4"/>
  </w:style>
  <w:style w:type="character" w:customStyle="1" w:styleId="nobr">
    <w:name w:val="nobr"/>
    <w:basedOn w:val="a0"/>
    <w:rsid w:val="00EA11B4"/>
  </w:style>
  <w:style w:type="character" w:styleId="a4">
    <w:name w:val="Hyperlink"/>
    <w:basedOn w:val="a0"/>
    <w:uiPriority w:val="99"/>
    <w:semiHidden/>
    <w:unhideWhenUsed/>
    <w:rsid w:val="00EA11B4"/>
    <w:rPr>
      <w:color w:val="0000FF"/>
      <w:u w:val="single"/>
    </w:rPr>
  </w:style>
  <w:style w:type="character" w:styleId="a5">
    <w:name w:val="Strong"/>
    <w:basedOn w:val="a0"/>
    <w:uiPriority w:val="22"/>
    <w:qFormat/>
    <w:rsid w:val="00A87A17"/>
    <w:rPr>
      <w:b/>
      <w:bCs/>
    </w:rPr>
  </w:style>
  <w:style w:type="paragraph" w:styleId="a6">
    <w:name w:val="Normal (Web)"/>
    <w:basedOn w:val="a"/>
    <w:uiPriority w:val="99"/>
    <w:unhideWhenUsed/>
    <w:rsid w:val="006B2B1F"/>
    <w:pPr>
      <w:spacing w:before="100" w:beforeAutospacing="1" w:after="100" w:afterAutospacing="1"/>
    </w:pPr>
    <w:rPr>
      <w:rFonts w:ascii="Times New Roman" w:hAnsi="Times New Roman" w:cs="Times New Roman"/>
      <w:sz w:val="20"/>
      <w:szCs w:val="20"/>
    </w:rPr>
  </w:style>
  <w:style w:type="character" w:customStyle="1" w:styleId="key-valueitem-value">
    <w:name w:val="key-value__item-value"/>
    <w:basedOn w:val="a0"/>
    <w:rsid w:val="000038C8"/>
  </w:style>
  <w:style w:type="paragraph" w:customStyle="1" w:styleId="rtejustify">
    <w:name w:val="rtejustify"/>
    <w:basedOn w:val="a"/>
    <w:rsid w:val="00B45CE6"/>
    <w:pPr>
      <w:spacing w:before="100" w:beforeAutospacing="1" w:after="100" w:afterAutospacing="1"/>
    </w:pPr>
    <w:rPr>
      <w:rFonts w:ascii="Times New Roman" w:hAnsi="Times New Roman" w:cs="Times New Roman"/>
      <w:sz w:val="20"/>
      <w:szCs w:val="20"/>
    </w:rPr>
  </w:style>
  <w:style w:type="character" w:styleId="a7">
    <w:name w:val="FollowedHyperlink"/>
    <w:basedOn w:val="a0"/>
    <w:uiPriority w:val="99"/>
    <w:semiHidden/>
    <w:unhideWhenUsed/>
    <w:rsid w:val="00B45CE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A11B4"/>
    <w:pPr>
      <w:spacing w:before="100" w:beforeAutospacing="1" w:after="100" w:afterAutospacing="1"/>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02FB"/>
    <w:pPr>
      <w:ind w:left="720"/>
      <w:contextualSpacing/>
    </w:pPr>
  </w:style>
  <w:style w:type="character" w:customStyle="1" w:styleId="10">
    <w:name w:val="Заголовок 1 Знак"/>
    <w:basedOn w:val="a0"/>
    <w:link w:val="1"/>
    <w:uiPriority w:val="9"/>
    <w:rsid w:val="00EA11B4"/>
    <w:rPr>
      <w:rFonts w:ascii="Times New Roman" w:hAnsi="Times New Roman" w:cs="Times New Roman"/>
      <w:b/>
      <w:bCs/>
      <w:kern w:val="36"/>
      <w:sz w:val="48"/>
      <w:szCs w:val="48"/>
    </w:rPr>
  </w:style>
  <w:style w:type="character" w:customStyle="1" w:styleId="blk">
    <w:name w:val="blk"/>
    <w:basedOn w:val="a0"/>
    <w:rsid w:val="00EA11B4"/>
  </w:style>
  <w:style w:type="character" w:customStyle="1" w:styleId="hl">
    <w:name w:val="hl"/>
    <w:basedOn w:val="a0"/>
    <w:rsid w:val="00EA11B4"/>
  </w:style>
  <w:style w:type="character" w:customStyle="1" w:styleId="apple-converted-space">
    <w:name w:val="apple-converted-space"/>
    <w:basedOn w:val="a0"/>
    <w:rsid w:val="00EA11B4"/>
  </w:style>
  <w:style w:type="character" w:customStyle="1" w:styleId="nobr">
    <w:name w:val="nobr"/>
    <w:basedOn w:val="a0"/>
    <w:rsid w:val="00EA11B4"/>
  </w:style>
  <w:style w:type="character" w:styleId="a4">
    <w:name w:val="Hyperlink"/>
    <w:basedOn w:val="a0"/>
    <w:uiPriority w:val="99"/>
    <w:semiHidden/>
    <w:unhideWhenUsed/>
    <w:rsid w:val="00EA11B4"/>
    <w:rPr>
      <w:color w:val="0000FF"/>
      <w:u w:val="single"/>
    </w:rPr>
  </w:style>
  <w:style w:type="character" w:styleId="a5">
    <w:name w:val="Strong"/>
    <w:basedOn w:val="a0"/>
    <w:uiPriority w:val="22"/>
    <w:qFormat/>
    <w:rsid w:val="00A87A17"/>
    <w:rPr>
      <w:b/>
      <w:bCs/>
    </w:rPr>
  </w:style>
  <w:style w:type="paragraph" w:styleId="a6">
    <w:name w:val="Normal (Web)"/>
    <w:basedOn w:val="a"/>
    <w:uiPriority w:val="99"/>
    <w:unhideWhenUsed/>
    <w:rsid w:val="006B2B1F"/>
    <w:pPr>
      <w:spacing w:before="100" w:beforeAutospacing="1" w:after="100" w:afterAutospacing="1"/>
    </w:pPr>
    <w:rPr>
      <w:rFonts w:ascii="Times New Roman" w:hAnsi="Times New Roman" w:cs="Times New Roman"/>
      <w:sz w:val="20"/>
      <w:szCs w:val="20"/>
    </w:rPr>
  </w:style>
  <w:style w:type="character" w:customStyle="1" w:styleId="key-valueitem-value">
    <w:name w:val="key-value__item-value"/>
    <w:basedOn w:val="a0"/>
    <w:rsid w:val="000038C8"/>
  </w:style>
  <w:style w:type="paragraph" w:customStyle="1" w:styleId="rtejustify">
    <w:name w:val="rtejustify"/>
    <w:basedOn w:val="a"/>
    <w:rsid w:val="00B45CE6"/>
    <w:pPr>
      <w:spacing w:before="100" w:beforeAutospacing="1" w:after="100" w:afterAutospacing="1"/>
    </w:pPr>
    <w:rPr>
      <w:rFonts w:ascii="Times New Roman" w:hAnsi="Times New Roman" w:cs="Times New Roman"/>
      <w:sz w:val="20"/>
      <w:szCs w:val="20"/>
    </w:rPr>
  </w:style>
  <w:style w:type="character" w:styleId="a7">
    <w:name w:val="FollowedHyperlink"/>
    <w:basedOn w:val="a0"/>
    <w:uiPriority w:val="99"/>
    <w:semiHidden/>
    <w:unhideWhenUsed/>
    <w:rsid w:val="00B45CE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08487393">
      <w:bodyDiv w:val="1"/>
      <w:marLeft w:val="0"/>
      <w:marRight w:val="0"/>
      <w:marTop w:val="0"/>
      <w:marBottom w:val="0"/>
      <w:divBdr>
        <w:top w:val="none" w:sz="0" w:space="0" w:color="auto"/>
        <w:left w:val="none" w:sz="0" w:space="0" w:color="auto"/>
        <w:bottom w:val="none" w:sz="0" w:space="0" w:color="auto"/>
        <w:right w:val="none" w:sz="0" w:space="0" w:color="auto"/>
      </w:divBdr>
      <w:divsChild>
        <w:div w:id="2123917972">
          <w:marLeft w:val="0"/>
          <w:marRight w:val="0"/>
          <w:marTop w:val="0"/>
          <w:marBottom w:val="0"/>
          <w:divBdr>
            <w:top w:val="none" w:sz="0" w:space="0" w:color="auto"/>
            <w:left w:val="none" w:sz="0" w:space="0" w:color="auto"/>
            <w:bottom w:val="none" w:sz="0" w:space="0" w:color="auto"/>
            <w:right w:val="none" w:sz="0" w:space="0" w:color="auto"/>
          </w:divBdr>
        </w:div>
        <w:div w:id="1269972790">
          <w:marLeft w:val="0"/>
          <w:marRight w:val="0"/>
          <w:marTop w:val="0"/>
          <w:marBottom w:val="0"/>
          <w:divBdr>
            <w:top w:val="none" w:sz="0" w:space="0" w:color="auto"/>
            <w:left w:val="none" w:sz="0" w:space="0" w:color="auto"/>
            <w:bottom w:val="none" w:sz="0" w:space="0" w:color="auto"/>
            <w:right w:val="none" w:sz="0" w:space="0" w:color="auto"/>
          </w:divBdr>
        </w:div>
        <w:div w:id="506477925">
          <w:marLeft w:val="0"/>
          <w:marRight w:val="0"/>
          <w:marTop w:val="0"/>
          <w:marBottom w:val="0"/>
          <w:divBdr>
            <w:top w:val="none" w:sz="0" w:space="0" w:color="auto"/>
            <w:left w:val="none" w:sz="0" w:space="0" w:color="auto"/>
            <w:bottom w:val="none" w:sz="0" w:space="0" w:color="auto"/>
            <w:right w:val="none" w:sz="0" w:space="0" w:color="auto"/>
          </w:divBdr>
        </w:div>
      </w:divsChild>
    </w:div>
    <w:div w:id="1723091280">
      <w:bodyDiv w:val="1"/>
      <w:marLeft w:val="0"/>
      <w:marRight w:val="0"/>
      <w:marTop w:val="0"/>
      <w:marBottom w:val="0"/>
      <w:divBdr>
        <w:top w:val="none" w:sz="0" w:space="0" w:color="auto"/>
        <w:left w:val="none" w:sz="0" w:space="0" w:color="auto"/>
        <w:bottom w:val="none" w:sz="0" w:space="0" w:color="auto"/>
        <w:right w:val="none" w:sz="0" w:space="0" w:color="auto"/>
      </w:divBdr>
      <w:divsChild>
        <w:div w:id="933323536">
          <w:marLeft w:val="0"/>
          <w:marRight w:val="0"/>
          <w:marTop w:val="120"/>
          <w:marBottom w:val="0"/>
          <w:divBdr>
            <w:top w:val="none" w:sz="0" w:space="0" w:color="auto"/>
            <w:left w:val="none" w:sz="0" w:space="0" w:color="auto"/>
            <w:bottom w:val="none" w:sz="0" w:space="0" w:color="auto"/>
            <w:right w:val="none" w:sz="0" w:space="0" w:color="auto"/>
          </w:divBdr>
        </w:div>
        <w:div w:id="1901086509">
          <w:marLeft w:val="0"/>
          <w:marRight w:val="0"/>
          <w:marTop w:val="120"/>
          <w:marBottom w:val="0"/>
          <w:divBdr>
            <w:top w:val="none" w:sz="0" w:space="0" w:color="auto"/>
            <w:left w:val="none" w:sz="0" w:space="0" w:color="auto"/>
            <w:bottom w:val="none" w:sz="0" w:space="0" w:color="auto"/>
            <w:right w:val="none" w:sz="0" w:space="0" w:color="auto"/>
          </w:divBdr>
        </w:div>
        <w:div w:id="336882067">
          <w:marLeft w:val="0"/>
          <w:marRight w:val="0"/>
          <w:marTop w:val="120"/>
          <w:marBottom w:val="0"/>
          <w:divBdr>
            <w:top w:val="none" w:sz="0" w:space="0" w:color="auto"/>
            <w:left w:val="none" w:sz="0" w:space="0" w:color="auto"/>
            <w:bottom w:val="none" w:sz="0" w:space="0" w:color="auto"/>
            <w:right w:val="none" w:sz="0" w:space="0" w:color="auto"/>
          </w:divBdr>
        </w:div>
      </w:divsChild>
    </w:div>
    <w:div w:id="21159801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logos-pravo.ru/arbitrazhnyy-processualnyy-kodeks-rf-apk-rf" TargetMode="External"/><Relationship Id="rId13" Type="http://schemas.openxmlformats.org/officeDocument/2006/relationships/hyperlink" Target="http://www.consultant.ru/document/cons_doc_LAW_341915/069a30f23725f9a216a7b3d002a2be4818abf25b/"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ogos-pravo.ru/grazhdanskiy-processualnyy-kodeks-rf-gpk-rf" TargetMode="External"/><Relationship Id="rId12" Type="http://schemas.openxmlformats.org/officeDocument/2006/relationships/hyperlink" Target="http://www.consultant.ru/document/cons_doc_LAW_341915/376390c2e0b4d19fbd9ad25590e17fce8a5c267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document/cons_doc_LAW_339205/f4f7101aa2aef6016f25b014bdebb07197cf02fe/" TargetMode="External"/><Relationship Id="rId1" Type="http://schemas.openxmlformats.org/officeDocument/2006/relationships/numbering" Target="numbering.xml"/><Relationship Id="rId6" Type="http://schemas.openxmlformats.org/officeDocument/2006/relationships/hyperlink" Target="http://logos-pravo.ru/grazhdanskiy-kodeks-gk-rf-chast-1" TargetMode="External"/><Relationship Id="rId11" Type="http://schemas.openxmlformats.org/officeDocument/2006/relationships/hyperlink" Target="http://www.consultant.ru/document/cons_doc_LAW_341915/7432473eeb1badfc52105c4c91bb1fbf99bbf238/" TargetMode="External"/><Relationship Id="rId5" Type="http://schemas.openxmlformats.org/officeDocument/2006/relationships/hyperlink" Target="consultantplus://offline/ref=687ED90E82EE5EC8490709CDA2E46C7087159EBF60A7FDA65032FD8876229DE9A44B698186D25A4AO4N9I" TargetMode="External"/><Relationship Id="rId15" Type="http://schemas.openxmlformats.org/officeDocument/2006/relationships/hyperlink" Target="http://www.consultant.ru/document/cons_doc_LAW_341915/069a30f23725f9a216a7b3d002a2be4818abf25b/" TargetMode="External"/><Relationship Id="rId10" Type="http://schemas.openxmlformats.org/officeDocument/2006/relationships/hyperlink" Target="http://www.consultant.ru/document/cons_doc_LAW_339205/743cbdb85ebfd7c7220960785ee68f1da6e18b8f/"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consultant.ru/document/cons_doc_LAW_341915/4dbcd515458823f4ea389955239e2028a58bf296/" TargetMode="External"/><Relationship Id="rId14" Type="http://schemas.openxmlformats.org/officeDocument/2006/relationships/hyperlink" Target="http://www.consultant.ru/document/cons_doc_LAW_339205/743cbdb85ebfd7c7220960785ee68f1da6e18b8f/"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3837</Words>
  <Characters>21872</Characters>
  <Application>Microsoft Office Word</Application>
  <DocSecurity>0</DocSecurity>
  <Lines>182</Lines>
  <Paragraphs>51</Paragraphs>
  <ScaleCrop>false</ScaleCrop>
  <Company/>
  <LinksUpToDate>false</LinksUpToDate>
  <CharactersWithSpaces>25658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Альфия</dc:creator>
  <cp:lastModifiedBy>Andrey-PC</cp:lastModifiedBy>
  <cp:revision>2</cp:revision>
  <dcterms:created xsi:type="dcterms:W3CDTF">2020-11-27T12:33:00Z</dcterms:created>
  <dcterms:modified xsi:type="dcterms:W3CDTF">2020-11-27T12:33:00Z</dcterms:modified>
</cp:coreProperties>
</file>